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73" w:rsidRPr="002D0D73" w:rsidRDefault="002D0D73" w:rsidP="002D0D73">
      <w:pPr>
        <w:spacing w:line="276" w:lineRule="auto"/>
        <w:jc w:val="center"/>
        <w:rPr>
          <w:rFonts w:ascii="Traditional Arabic" w:hAnsi="Traditional Arabic" w:cs="Traditional Arabic"/>
          <w:b/>
          <w:bCs/>
          <w:sz w:val="32"/>
          <w:szCs w:val="32"/>
        </w:rPr>
      </w:pPr>
      <w:r w:rsidRPr="002D0D73">
        <w:rPr>
          <w:rFonts w:ascii="Traditional Arabic" w:hAnsi="Traditional Arabic" w:cs="Traditional Arabic"/>
          <w:b/>
          <w:bCs/>
          <w:sz w:val="32"/>
          <w:szCs w:val="32"/>
          <w:rtl/>
        </w:rPr>
        <w:t>أوراق دستورية (5) ... الجمعية التأسيسية (1949 – 1950)</w:t>
      </w:r>
    </w:p>
    <w:p w:rsidR="002D0D73" w:rsidRDefault="002D0D73" w:rsidP="002D0D73">
      <w:pPr>
        <w:spacing w:line="276" w:lineRule="auto"/>
        <w:jc w:val="right"/>
        <w:rPr>
          <w:rFonts w:ascii="Traditional Arabic" w:hAnsi="Traditional Arabic" w:cs="Traditional Arabic"/>
          <w:b/>
          <w:bCs/>
          <w:sz w:val="40"/>
          <w:szCs w:val="40"/>
          <w:rtl/>
        </w:rPr>
      </w:pPr>
      <w:r w:rsidRPr="002D0D73">
        <w:rPr>
          <w:rFonts w:ascii="Traditional Arabic" w:hAnsi="Traditional Arabic" w:cs="Traditional Arabic"/>
          <w:b/>
          <w:bCs/>
          <w:sz w:val="40"/>
          <w:szCs w:val="40"/>
          <w:rtl/>
        </w:rPr>
        <w:t xml:space="preserve">طالب الدغيم </w:t>
      </w:r>
    </w:p>
    <w:p w:rsidR="00631DDF" w:rsidRPr="002D0D73" w:rsidRDefault="00631DDF" w:rsidP="002D0D73">
      <w:pPr>
        <w:spacing w:line="276" w:lineRule="auto"/>
        <w:jc w:val="right"/>
        <w:rPr>
          <w:rFonts w:ascii="Traditional Arabic" w:hAnsi="Traditional Arabic" w:cs="Traditional Arabic"/>
          <w:b/>
          <w:bCs/>
          <w:sz w:val="40"/>
          <w:szCs w:val="40"/>
        </w:rPr>
      </w:pPr>
    </w:p>
    <w:p w:rsidR="002D0D73" w:rsidRPr="002D0D73" w:rsidRDefault="002D0D73" w:rsidP="000D04EB">
      <w:pPr>
        <w:pStyle w:val="Heading2"/>
        <w:bidi/>
        <w:spacing w:line="276" w:lineRule="auto"/>
        <w:rPr>
          <w:rFonts w:ascii="Traditional Arabic" w:hAnsi="Traditional Arabic" w:cs="Traditional Arabic"/>
          <w:b/>
          <w:bCs/>
          <w:color w:val="000000" w:themeColor="text1"/>
          <w:sz w:val="32"/>
          <w:szCs w:val="32"/>
          <w:lang w:bidi="ar-EG"/>
        </w:rPr>
      </w:pPr>
      <w:r w:rsidRPr="002D0D73">
        <w:rPr>
          <w:rFonts w:ascii="Traditional Arabic" w:hAnsi="Traditional Arabic" w:cs="Traditional Arabic"/>
          <w:b/>
          <w:bCs/>
          <w:color w:val="000000" w:themeColor="text1"/>
          <w:sz w:val="32"/>
          <w:szCs w:val="32"/>
          <w:rtl/>
          <w:lang w:bidi="ar-EG"/>
        </w:rPr>
        <w:t>مرحلة الجمعية التأسيسية</w:t>
      </w:r>
      <w:r w:rsidR="000D04EB">
        <w:rPr>
          <w:rFonts w:ascii="Traditional Arabic" w:hAnsi="Traditional Arabic" w:cs="Traditional Arabic" w:hint="cs"/>
          <w:b/>
          <w:bCs/>
          <w:color w:val="000000" w:themeColor="text1"/>
          <w:sz w:val="32"/>
          <w:szCs w:val="32"/>
          <w:rtl/>
          <w:lang w:bidi="ar-EG"/>
        </w:rPr>
        <w:t xml:space="preserve"> و</w:t>
      </w:r>
      <w:bookmarkStart w:id="0" w:name="_GoBack"/>
      <w:bookmarkEnd w:id="0"/>
      <w:r w:rsidRPr="002D0D73">
        <w:rPr>
          <w:rFonts w:ascii="Traditional Arabic" w:hAnsi="Traditional Arabic" w:cs="Traditional Arabic"/>
          <w:b/>
          <w:bCs/>
          <w:color w:val="000000" w:themeColor="text1"/>
          <w:sz w:val="32"/>
          <w:szCs w:val="32"/>
          <w:rtl/>
          <w:lang w:bidi="ar-EG"/>
        </w:rPr>
        <w:t xml:space="preserve">دستور 1950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جرت انتخابات الجمعية التأسيسية في 15 تشرين الثاني/نوفمبر 1949، ومع أن تلك الانتخابات كانت شديدة الأهمية في سورية، إلا أن نسبة إقبال الناخبين عليها كان فاتراً، ولم تتجاوز 45% في دمشق، و31 % في حلب.  ولعل سبب الفتور هو</w:t>
      </w:r>
      <w:r w:rsidRPr="002D0D73">
        <w:rPr>
          <w:rFonts w:ascii="Traditional Arabic" w:hAnsi="Traditional Arabic" w:cs="Traditional Arabic"/>
          <w:color w:val="000000" w:themeColor="text1"/>
          <w:sz w:val="32"/>
          <w:szCs w:val="32"/>
          <w:rtl/>
        </w:rPr>
        <w:t xml:space="preserve"> التنافس والصراع بين</w:t>
      </w:r>
      <w:r w:rsidRPr="002D0D73">
        <w:rPr>
          <w:rFonts w:ascii="Traditional Arabic" w:hAnsi="Traditional Arabic" w:cs="Traditional Arabic"/>
          <w:color w:val="000000" w:themeColor="text1"/>
          <w:sz w:val="32"/>
          <w:szCs w:val="32"/>
          <w:rtl/>
          <w:lang w:bidi="ar-EG"/>
        </w:rPr>
        <w:t xml:space="preserve"> الأحزاب السياسية، إذ دعا الحزب الوطني المواطنين لمقاطعة الانتخابات بعد رفض الحكومة </w:t>
      </w:r>
      <w:proofErr w:type="spellStart"/>
      <w:r w:rsidRPr="002D0D73">
        <w:rPr>
          <w:rFonts w:ascii="Traditional Arabic" w:hAnsi="Traditional Arabic" w:cs="Traditional Arabic"/>
          <w:color w:val="000000" w:themeColor="text1"/>
          <w:sz w:val="32"/>
          <w:szCs w:val="32"/>
          <w:rtl/>
          <w:lang w:bidi="ar-EG"/>
        </w:rPr>
        <w:t>الأتاسية</w:t>
      </w:r>
      <w:proofErr w:type="spellEnd"/>
      <w:r w:rsidRPr="002D0D73">
        <w:rPr>
          <w:rFonts w:ascii="Traditional Arabic" w:hAnsi="Traditional Arabic" w:cs="Traditional Arabic"/>
          <w:color w:val="000000" w:themeColor="text1"/>
          <w:sz w:val="32"/>
          <w:szCs w:val="32"/>
          <w:rtl/>
          <w:lang w:bidi="ar-EG"/>
        </w:rPr>
        <w:t xml:space="preserve"> العودة إلى دستور 1930، ورَفضِها دعوة البرلمان الذي حله حسني الزعيم للانعقاد، ليكون بديلاً عن انتخابات جديدة.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lang w:bidi="ar-EG"/>
        </w:rPr>
      </w:pPr>
      <w:r w:rsidRPr="002D0D73">
        <w:rPr>
          <w:rFonts w:ascii="Traditional Arabic" w:hAnsi="Traditional Arabic" w:cs="Traditional Arabic"/>
          <w:color w:val="000000" w:themeColor="text1"/>
          <w:sz w:val="32"/>
          <w:szCs w:val="32"/>
          <w:rtl/>
          <w:lang w:bidi="ar-EG"/>
        </w:rPr>
        <w:t>رأى كثيرون بأن انتخابات الجمعية كانت أول انتخابات نيابية حرةٍ في تاريخ سورية الحديث، حيث أُعطيت تعليمات للناخبين للإدلاء بأصواتهم سراً، وتحت إشراف حكومي دقيق.  ونظراً لحرية تلك الانتخابات، أعلنت أكثر الصحف الحزبية "الإسلامية والقومية اليسارية" المتابعة، بأنها كانت من أكثر الانتخابات نزاهة في سورية حتى ذلك التاريخ</w:t>
      </w:r>
      <w:r w:rsidRPr="002D0D73">
        <w:rPr>
          <w:rStyle w:val="FootnoteReference"/>
          <w:rFonts w:ascii="Traditional Arabic" w:hAnsi="Traditional Arabic" w:cs="Traditional Arabic"/>
          <w:color w:val="000000" w:themeColor="text1"/>
          <w:sz w:val="32"/>
          <w:szCs w:val="32"/>
          <w:rtl/>
          <w:lang w:bidi="ar-EG"/>
        </w:rPr>
        <w:footnoteReference w:id="1"/>
      </w:r>
      <w:r w:rsidRPr="002D0D73">
        <w:rPr>
          <w:rFonts w:ascii="Traditional Arabic" w:hAnsi="Traditional Arabic" w:cs="Traditional Arabic"/>
          <w:color w:val="000000" w:themeColor="text1"/>
          <w:sz w:val="32"/>
          <w:szCs w:val="32"/>
          <w:rtl/>
          <w:lang w:bidi="ar-EG"/>
        </w:rPr>
        <w:t>. وقد شهد رجال الصحافة المحليون والأجانب، بأن الحرية التي مارسها الناخبون في انتخاب أعضاء الجمعية لم يكن لها مثيل في المشرق العربي</w:t>
      </w:r>
      <w:r w:rsidRPr="002D0D73">
        <w:rPr>
          <w:rStyle w:val="FootnoteReference"/>
          <w:rFonts w:ascii="Traditional Arabic" w:hAnsi="Traditional Arabic" w:cs="Traditional Arabic"/>
          <w:color w:val="000000" w:themeColor="text1"/>
          <w:sz w:val="32"/>
          <w:szCs w:val="32"/>
          <w:rtl/>
          <w:lang w:bidi="ar-EG"/>
        </w:rPr>
        <w:footnoteReference w:id="2"/>
      </w:r>
      <w:r w:rsidRPr="002D0D73">
        <w:rPr>
          <w:rFonts w:ascii="Traditional Arabic" w:hAnsi="Traditional Arabic" w:cs="Traditional Arabic"/>
          <w:color w:val="000000" w:themeColor="text1"/>
          <w:sz w:val="32"/>
          <w:szCs w:val="32"/>
          <w:rtl/>
          <w:lang w:bidi="ar-EG"/>
        </w:rPr>
        <w:t>.  وبذلك تحولت مقاعد الجمعية إلى ائتلاف جديد، مبني على تحالف شعبي إسلامي (بين حزب الشعب والجبهة الإسلامية)، بعد فوز حزب الشعب بـتسعةٍ وأربعين مقعداً، والجبهة الاسلامية بأربعةِ مقاعد، ونال المستقلون أربعين مقعداً.  وأخذت العشائر تسعةَ مقاعد، وفق القانون الانتخابي الجديد</w:t>
      </w:r>
      <w:r w:rsidRPr="002D0D73">
        <w:rPr>
          <w:rStyle w:val="FootnoteReference"/>
          <w:rFonts w:ascii="Traditional Arabic" w:hAnsi="Traditional Arabic" w:cs="Traditional Arabic"/>
          <w:color w:val="000000" w:themeColor="text1"/>
          <w:sz w:val="32"/>
          <w:szCs w:val="32"/>
          <w:rtl/>
          <w:lang w:bidi="ar-EG"/>
        </w:rPr>
        <w:footnoteReference w:id="3"/>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بدأت أولى جلسات الجمعية التأسيسية في 29 كانون الثاني/يناير 1949، وانتُخب رشدي </w:t>
      </w:r>
      <w:proofErr w:type="spellStart"/>
      <w:r w:rsidRPr="002D0D73">
        <w:rPr>
          <w:rFonts w:ascii="Traditional Arabic" w:hAnsi="Traditional Arabic" w:cs="Traditional Arabic"/>
          <w:color w:val="000000" w:themeColor="text1"/>
          <w:sz w:val="32"/>
          <w:szCs w:val="32"/>
          <w:rtl/>
          <w:lang w:bidi="ar-EG"/>
        </w:rPr>
        <w:t>الكيخيا</w:t>
      </w:r>
      <w:proofErr w:type="spellEnd"/>
      <w:r w:rsidRPr="002D0D73">
        <w:rPr>
          <w:rFonts w:ascii="Traditional Arabic" w:hAnsi="Traditional Arabic" w:cs="Traditional Arabic"/>
          <w:color w:val="000000" w:themeColor="text1"/>
          <w:sz w:val="32"/>
          <w:szCs w:val="32"/>
          <w:rtl/>
          <w:lang w:bidi="ar-EG"/>
        </w:rPr>
        <w:t xml:space="preserve"> (أمين عام حزب الشعب) رئيساً لها.  وتم اختيار لجنةٍ دستوريةٍ عامة مؤلفة من ثلاثةٍ وثلاثين عضواً، واختارت اللجنة ناظم القدسي </w:t>
      </w:r>
      <w:r w:rsidRPr="002D0D73">
        <w:rPr>
          <w:rFonts w:ascii="Traditional Arabic" w:hAnsi="Traditional Arabic" w:cs="Traditional Arabic"/>
          <w:color w:val="000000" w:themeColor="text1"/>
          <w:sz w:val="32"/>
          <w:szCs w:val="32"/>
          <w:rtl/>
          <w:lang w:bidi="ar-EG"/>
        </w:rPr>
        <w:lastRenderedPageBreak/>
        <w:t>رئيساً لها، وكُلفت بوضع دستور جديد</w:t>
      </w:r>
      <w:r w:rsidRPr="002D0D73">
        <w:rPr>
          <w:rStyle w:val="FootnoteReference"/>
          <w:rFonts w:ascii="Traditional Arabic" w:hAnsi="Traditional Arabic" w:cs="Traditional Arabic"/>
          <w:color w:val="000000" w:themeColor="text1"/>
          <w:sz w:val="32"/>
          <w:szCs w:val="32"/>
          <w:rtl/>
          <w:lang w:bidi="ar-EG"/>
        </w:rPr>
        <w:footnoteReference w:id="4"/>
      </w:r>
      <w:r w:rsidRPr="002D0D73">
        <w:rPr>
          <w:rFonts w:ascii="Traditional Arabic" w:hAnsi="Traditional Arabic" w:cs="Traditional Arabic"/>
          <w:color w:val="000000" w:themeColor="text1"/>
          <w:sz w:val="32"/>
          <w:szCs w:val="32"/>
          <w:rtl/>
          <w:lang w:bidi="ar-EG"/>
        </w:rPr>
        <w:t xml:space="preserve">. وتكونت اللجنة من أعضاء حزبيين وقانونيين ومستقلين، كانوا قد نالوا الثقة الشعبية في الانتخابات.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          عَقدت اللجنة الدستورية العامة في الجمعية اجتماعاتٍ تمهيدية، وانتخبت لجان فرعية "لجنة تحضيرية ولجنة صغرى".  وتداولت اللجنة التحضيرية في خمسةٍ وأربعين اجتماعاً مُقترحات اللجنة الصغرى، وقرأت خلالها نحو خمسة عشر دستوراً أوروبياً وآسيوياً، من بينها دساتير عربية.  وبعد ذلك، أحيلت خلاصة نقاشات اللجنتين إلى اللجنة العامة لتعديلها.  وقد تجاوزت اجتماعات اللجنة العامة تسعاً وعشرين اجتماعاً، وقامت بقراءةِ مسودة الدستور مرتين. ثم عرضت المسودة على الجمعية التأسيسية للحصول على الموافقة أو التعديل أو الرفض، وذلك في نيسان/ أبريل 1950</w:t>
      </w:r>
      <w:r w:rsidRPr="002D0D73">
        <w:rPr>
          <w:rStyle w:val="FootnoteReference"/>
          <w:rFonts w:ascii="Traditional Arabic" w:hAnsi="Traditional Arabic" w:cs="Traditional Arabic"/>
          <w:color w:val="000000" w:themeColor="text1"/>
          <w:sz w:val="32"/>
          <w:szCs w:val="32"/>
          <w:rtl/>
          <w:lang w:bidi="ar-EG"/>
        </w:rPr>
        <w:footnoteReference w:id="5"/>
      </w:r>
      <w:r w:rsidRPr="002D0D73">
        <w:rPr>
          <w:rFonts w:ascii="Traditional Arabic" w:hAnsi="Traditional Arabic" w:cs="Traditional Arabic"/>
          <w:color w:val="000000" w:themeColor="text1"/>
          <w:sz w:val="32"/>
          <w:szCs w:val="32"/>
          <w:rtl/>
          <w:lang w:bidi="ar-EG"/>
        </w:rPr>
        <w:t>. وقد استغرقت مرحلة إعداد اللجان الثلاثة للدستور نحو ثلاثةَ أشهر كاملة تقريباً</w:t>
      </w:r>
      <w:r w:rsidRPr="002D0D73">
        <w:rPr>
          <w:rStyle w:val="FootnoteReference"/>
          <w:rFonts w:ascii="Traditional Arabic" w:hAnsi="Traditional Arabic" w:cs="Traditional Arabic"/>
          <w:color w:val="000000" w:themeColor="text1"/>
          <w:sz w:val="32"/>
          <w:szCs w:val="32"/>
          <w:rtl/>
          <w:lang w:bidi="ar-EG"/>
        </w:rPr>
        <w:footnoteReference w:id="6"/>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ومع ذلك، فلم تُعتَمدْ مسودة الدستور بشكل مباشر، بسبب عدم التوصل لاتفاق حول قضايا خلافية في عدد من مواده</w:t>
      </w:r>
      <w:r w:rsidRPr="002D0D73">
        <w:rPr>
          <w:rStyle w:val="FootnoteReference"/>
          <w:rFonts w:ascii="Traditional Arabic" w:hAnsi="Traditional Arabic" w:cs="Traditional Arabic"/>
          <w:color w:val="000000" w:themeColor="text1"/>
          <w:sz w:val="32"/>
          <w:szCs w:val="32"/>
          <w:rtl/>
          <w:lang w:bidi="ar-EG"/>
        </w:rPr>
        <w:footnoteReference w:id="7"/>
      </w:r>
      <w:r w:rsidRPr="002D0D73">
        <w:rPr>
          <w:rFonts w:ascii="Traditional Arabic" w:hAnsi="Traditional Arabic" w:cs="Traditional Arabic"/>
          <w:color w:val="000000" w:themeColor="text1"/>
          <w:sz w:val="32"/>
          <w:szCs w:val="32"/>
          <w:rtl/>
          <w:lang w:bidi="ar-EG"/>
        </w:rPr>
        <w:t>.  فانتخبت الجمعية لجنةً حزبية مشتركة، للوصول إلى حلٍ وسط حول تلك المواد.  وقد أنهت اللجنة أعمالها في تموز/يوليو 1950.  ومن ثم وافقت الجمعية بالأكثرية على تعديلات اللجنة النهائية في 5 أيلول/سبتمبر 1950</w:t>
      </w:r>
      <w:r w:rsidRPr="002D0D73">
        <w:rPr>
          <w:rStyle w:val="FootnoteReference"/>
          <w:rFonts w:ascii="Traditional Arabic" w:hAnsi="Traditional Arabic" w:cs="Traditional Arabic"/>
          <w:color w:val="000000" w:themeColor="text1"/>
          <w:sz w:val="32"/>
          <w:szCs w:val="32"/>
          <w:rtl/>
          <w:lang w:bidi="ar-EG"/>
        </w:rPr>
        <w:footnoteReference w:id="8"/>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أكد دستور الجمعية لعام 1950 في مادته الأولى، على عروبةَ سورية، ونظامها الجمهوري النيابي(م1).  وأنها وحدةً سياسية لا تتجزأ(م1).  وأضيف لها بأن السيادة من حق الشعب، وتقوم على مبدأ "حكم الشعب بالشعب وللشعب” (م2).  وكانت تلك الفقرة مستمدة من دساتير أمريكا الشمالية، ومن دستور فرنسا للعام 1946، وأضيفت لها عبارتي "ديموقراطية" و"ذات سيادة" حتى تتناسب مع الأوضاع السياسية المتأزمة في سورية في تلك المرحلة.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lastRenderedPageBreak/>
        <w:t>وفي سياق المرحلة، نشبت خلافات ساخنة حول المادة الثالثة، التي نصت على أن دين الدولة الاسلام.  فأخذت تلك المادة حيزاً كبيراً من النقاشات. وجرى تثبيت المادة كما وردت في دستور سورية للعام 1930، بأن يكون دين رئيس الجمهورية الإسلام، وتكون حرية الاعتقاد مصونة للجميع على اختلاف طوائفهم وانتماءاتهم</w:t>
      </w:r>
      <w:r w:rsidRPr="002D0D73">
        <w:rPr>
          <w:rStyle w:val="FootnoteReference"/>
          <w:rFonts w:ascii="Traditional Arabic" w:hAnsi="Traditional Arabic" w:cs="Traditional Arabic"/>
          <w:color w:val="000000" w:themeColor="text1"/>
          <w:sz w:val="32"/>
          <w:szCs w:val="32"/>
          <w:rtl/>
          <w:lang w:bidi="ar-EG"/>
        </w:rPr>
        <w:footnoteReference w:id="9"/>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وقد تمثل الإنجاز القانوني الهام في دستور 1950 في طرحه مواد تتعلق بالحريات الفردية، وتأكيده على المساواة الاجتماعية والاقتصادية بين المواطنين(م28).  واعتبر عبد الوهاب </w:t>
      </w:r>
      <w:proofErr w:type="spellStart"/>
      <w:r w:rsidRPr="002D0D73">
        <w:rPr>
          <w:rFonts w:ascii="Traditional Arabic" w:hAnsi="Traditional Arabic" w:cs="Traditional Arabic"/>
          <w:color w:val="000000" w:themeColor="text1"/>
          <w:sz w:val="32"/>
          <w:szCs w:val="32"/>
          <w:rtl/>
          <w:lang w:bidi="ar-EG"/>
        </w:rPr>
        <w:t>حومد</w:t>
      </w:r>
      <w:proofErr w:type="spellEnd"/>
      <w:r w:rsidRPr="002D0D73">
        <w:rPr>
          <w:rFonts w:ascii="Traditional Arabic" w:hAnsi="Traditional Arabic" w:cs="Traditional Arabic"/>
          <w:color w:val="000000" w:themeColor="text1"/>
          <w:sz w:val="32"/>
          <w:szCs w:val="32"/>
          <w:rtl/>
          <w:lang w:bidi="ar-EG"/>
        </w:rPr>
        <w:t xml:space="preserve"> بأن دستور 1950 حقق ما يمكن تسميته بــ "مساواة الحظوظ الاجتماعية"، ووصفه بالقول: "هو مسألة خبزٍ، وبطن جائع، وهو رسالةُ عدالةٍ يتبناها الإسلام"</w:t>
      </w:r>
      <w:r w:rsidRPr="002D0D73">
        <w:rPr>
          <w:rStyle w:val="FootnoteReference"/>
          <w:rFonts w:ascii="Traditional Arabic" w:hAnsi="Traditional Arabic" w:cs="Traditional Arabic"/>
          <w:color w:val="000000" w:themeColor="text1"/>
          <w:sz w:val="32"/>
          <w:szCs w:val="32"/>
          <w:rtl/>
          <w:lang w:bidi="ar-EG"/>
        </w:rPr>
        <w:footnoteReference w:id="10"/>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 شمل الدستور الجديد وعوداً بالتغيير، والإصلاح الجذري في بنية النظام الاقتصادي والاجتماعي.  حيث حُددت الملكيات العامة، وجرى تعيين طرق حيازة الملكية الخاصة(م21).  وكما نص الدستور على أن العمل هو أساس للحياة الاجتماعية، وهو حق للجميع(م26). والدولة تكفل توفيره لهم(م26)، وتقوم بحمايته من خلال تحديد عدد الساعات، وتحسين الظروف الاقتصادية والصحية للعاملين، وتأليف النقابات ضمن القانون(م29). ونص الدستور على إعطاء أولوية للتعليم، فهو   حق لكل مواطن سوري، ومن الضروري توسيعه في المناطق الريفية (م28)</w:t>
      </w:r>
      <w:r w:rsidRPr="002D0D73">
        <w:rPr>
          <w:rStyle w:val="FootnoteReference"/>
          <w:rFonts w:ascii="Traditional Arabic" w:hAnsi="Traditional Arabic" w:cs="Traditional Arabic"/>
          <w:color w:val="000000" w:themeColor="text1"/>
          <w:sz w:val="32"/>
          <w:szCs w:val="32"/>
          <w:rtl/>
          <w:lang w:bidi="ar-EG"/>
        </w:rPr>
        <w:footnoteReference w:id="11"/>
      </w:r>
      <w:r w:rsidRPr="002D0D73">
        <w:rPr>
          <w:rFonts w:ascii="Traditional Arabic" w:hAnsi="Traditional Arabic" w:cs="Traditional Arabic"/>
          <w:color w:val="000000" w:themeColor="text1"/>
          <w:sz w:val="32"/>
          <w:szCs w:val="32"/>
          <w:rtl/>
          <w:lang w:bidi="ar-EG"/>
        </w:rPr>
        <w:t>.  ولكن السؤال هنا: ما القيم الثقافية والاجتماعية التي حملتها صيغة الدستور الجديد لعام 1950؟</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في قراءة تحليلية للدستور، يبدو لنا الفرق بينه وبين دستور سورية الذي عدله الفرنسيون في العام 1930، ولا سيما فيما يتعلق باهتمام الدستور الجديد بالحقوق المواطنية والحريات العامة، والإلحاح على قضايا الإصلاح الاجتماعي والاقتصادي، والتأكيد على البعد </w:t>
      </w:r>
      <w:proofErr w:type="spellStart"/>
      <w:r w:rsidRPr="002D0D73">
        <w:rPr>
          <w:rFonts w:ascii="Traditional Arabic" w:hAnsi="Traditional Arabic" w:cs="Traditional Arabic"/>
          <w:color w:val="000000" w:themeColor="text1"/>
          <w:sz w:val="32"/>
          <w:szCs w:val="32"/>
          <w:rtl/>
          <w:lang w:bidi="ar-EG"/>
        </w:rPr>
        <w:t>الهوياتي</w:t>
      </w:r>
      <w:proofErr w:type="spellEnd"/>
      <w:r w:rsidRPr="002D0D73">
        <w:rPr>
          <w:rFonts w:ascii="Traditional Arabic" w:hAnsi="Traditional Arabic" w:cs="Traditional Arabic"/>
          <w:color w:val="000000" w:themeColor="text1"/>
          <w:sz w:val="32"/>
          <w:szCs w:val="32"/>
          <w:rtl/>
          <w:lang w:bidi="ar-EG"/>
        </w:rPr>
        <w:t xml:space="preserve"> القومي الاشتراكي في سورية.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b/>
          <w:bCs/>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فقد عكست </w:t>
      </w:r>
      <w:r w:rsidRPr="002D0D73">
        <w:rPr>
          <w:rFonts w:ascii="Traditional Arabic" w:hAnsi="Traditional Arabic" w:cs="Traditional Arabic"/>
          <w:color w:val="000000" w:themeColor="text1"/>
          <w:sz w:val="32"/>
          <w:szCs w:val="32"/>
          <w:rtl/>
        </w:rPr>
        <w:t xml:space="preserve">ديباجة </w:t>
      </w:r>
      <w:r w:rsidRPr="002D0D73">
        <w:rPr>
          <w:rFonts w:ascii="Traditional Arabic" w:hAnsi="Traditional Arabic" w:cs="Traditional Arabic"/>
          <w:color w:val="000000" w:themeColor="text1"/>
          <w:sz w:val="32"/>
          <w:szCs w:val="32"/>
          <w:rtl/>
          <w:lang w:bidi="ar-EG"/>
        </w:rPr>
        <w:t xml:space="preserve">الدستور التأثيرات الليبرالية التحررية السياسية والاجتماعية والاقتصادية الغربية.  وفي الوقت ذاته، فقد كشفت مواده عن نفوذٍ كبير للنخبة الراديكالية اليسارية ذات التوجهات الاشتراكية.  فألحت تلك القوى على تغير النظام الاجتماعي والاقتصادي، والذي أُهمل طويلاً، نتيجة انشغال السوريين بأزماتهم بعد الاستقلال.  واعتبر </w:t>
      </w:r>
      <w:proofErr w:type="spellStart"/>
      <w:r w:rsidRPr="002D0D73">
        <w:rPr>
          <w:rFonts w:ascii="Traditional Arabic" w:hAnsi="Traditional Arabic" w:cs="Traditional Arabic"/>
          <w:color w:val="000000" w:themeColor="text1"/>
          <w:sz w:val="32"/>
          <w:szCs w:val="32"/>
          <w:rtl/>
          <w:lang w:bidi="ar-EG"/>
        </w:rPr>
        <w:lastRenderedPageBreak/>
        <w:t>حومد</w:t>
      </w:r>
      <w:proofErr w:type="spellEnd"/>
      <w:r w:rsidRPr="002D0D73">
        <w:rPr>
          <w:rFonts w:ascii="Traditional Arabic" w:hAnsi="Traditional Arabic" w:cs="Traditional Arabic"/>
          <w:color w:val="000000" w:themeColor="text1"/>
          <w:sz w:val="32"/>
          <w:szCs w:val="32"/>
          <w:rtl/>
          <w:lang w:bidi="ar-EG"/>
        </w:rPr>
        <w:t xml:space="preserve"> بأن ذلك الدستور أكد على القيمة الأخلاقية والروحية للحياة الدستورية الجديدة</w:t>
      </w:r>
      <w:r w:rsidRPr="002D0D73">
        <w:rPr>
          <w:rStyle w:val="FootnoteReference"/>
          <w:rFonts w:ascii="Traditional Arabic" w:hAnsi="Traditional Arabic" w:cs="Traditional Arabic"/>
          <w:color w:val="000000" w:themeColor="text1"/>
          <w:sz w:val="32"/>
          <w:szCs w:val="32"/>
          <w:rtl/>
          <w:lang w:bidi="ar-EG"/>
        </w:rPr>
        <w:footnoteReference w:id="12"/>
      </w:r>
      <w:r w:rsidRPr="002D0D73">
        <w:rPr>
          <w:rFonts w:ascii="Traditional Arabic" w:hAnsi="Traditional Arabic" w:cs="Traditional Arabic"/>
          <w:color w:val="000000" w:themeColor="text1"/>
          <w:sz w:val="32"/>
          <w:szCs w:val="32"/>
          <w:rtl/>
          <w:lang w:bidi="ar-EG"/>
        </w:rPr>
        <w:t xml:space="preserve">، فأعطى المرأة المتعلمة حق الانتخاب، ومهد لها حق الترشح، بإعلان أديب الشيشكلي ذلك في دستوره عام 1953. </w:t>
      </w:r>
      <w:r w:rsidRPr="002D0D73">
        <w:rPr>
          <w:rFonts w:ascii="Traditional Arabic" w:hAnsi="Traditional Arabic" w:cs="Traditional Arabic"/>
          <w:b/>
          <w:bCs/>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b/>
          <w:bCs/>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وقد أشاد مصطفى السباعي</w:t>
      </w:r>
      <w:r w:rsidRPr="002D0D73">
        <w:rPr>
          <w:rFonts w:ascii="Traditional Arabic" w:hAnsi="Traditional Arabic" w:cs="Traditional Arabic"/>
          <w:color w:val="000000" w:themeColor="text1"/>
          <w:sz w:val="32"/>
          <w:szCs w:val="32"/>
          <w:lang w:bidi="ar-EG"/>
        </w:rPr>
        <w:t xml:space="preserve"> </w:t>
      </w:r>
      <w:r w:rsidRPr="002D0D73">
        <w:rPr>
          <w:rFonts w:ascii="Traditional Arabic" w:hAnsi="Traditional Arabic" w:cs="Traditional Arabic"/>
          <w:color w:val="000000" w:themeColor="text1"/>
          <w:sz w:val="32"/>
          <w:szCs w:val="32"/>
          <w:rtl/>
          <w:lang w:bidi="ar-EG"/>
        </w:rPr>
        <w:t>(رئيس الجبهة الاسلامية الاشتراكية) بدستور 1950، وعدَّه "أول دستورٍ تُصدره هيئةً منتخبةً من قبل الأمة "و "لا علاقة له بسلطةٍ أجنبيةٍ أو استبدادية".  ورآه يكتسي "ثوباً اسلامياً واشتراكياً معتدلاً"، ويمثل "صورةً صادقةً لرغبات الشعب”</w:t>
      </w:r>
      <w:r w:rsidRPr="002D0D73">
        <w:rPr>
          <w:rStyle w:val="FootnoteReference"/>
          <w:rFonts w:ascii="Traditional Arabic" w:hAnsi="Traditional Arabic" w:cs="Traditional Arabic"/>
          <w:color w:val="000000" w:themeColor="text1"/>
          <w:sz w:val="32"/>
          <w:szCs w:val="32"/>
          <w:rtl/>
          <w:lang w:bidi="ar-EG"/>
        </w:rPr>
        <w:footnoteReference w:id="13"/>
      </w:r>
      <w:r w:rsidRPr="002D0D73">
        <w:rPr>
          <w:rFonts w:ascii="Traditional Arabic" w:hAnsi="Traditional Arabic" w:cs="Traditional Arabic"/>
          <w:color w:val="000000" w:themeColor="text1"/>
          <w:sz w:val="32"/>
          <w:szCs w:val="32"/>
          <w:rtl/>
          <w:lang w:bidi="ar-EG"/>
        </w:rPr>
        <w:t>، وهو ما يكشف مستوى التطور السياسي والثقافي في سورية خلال المرحلة بين عامي 1920 و1950</w:t>
      </w:r>
      <w:r w:rsidRPr="002D0D73">
        <w:rPr>
          <w:rFonts w:ascii="Traditional Arabic" w:hAnsi="Traditional Arabic" w:cs="Traditional Arabic"/>
          <w:b/>
          <w:bCs/>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rPr>
      </w:pPr>
      <w:r w:rsidRPr="002D0D73">
        <w:rPr>
          <w:rFonts w:ascii="Traditional Arabic" w:hAnsi="Traditional Arabic" w:cs="Traditional Arabic"/>
          <w:color w:val="000000" w:themeColor="text1"/>
          <w:sz w:val="32"/>
          <w:szCs w:val="32"/>
          <w:rtl/>
          <w:lang w:bidi="ar-EG"/>
        </w:rPr>
        <w:t>ومع ذلك، فإن دستور الجمعية احتوى على بعض الثغرات القانونية في صياغته، ولا سيما أنه تضمن مواداً لا تقبل التعديل بسهولة، وسبب ذلك هو مخاوف النخبة الدستورية التي وضعته، من أن يَستغل السياسيون والعسكريون السلطةَ لصالحهم بعد انقلابين متتابعين.  وكذلك تزايد حدة الاستقطاب العنيفة بين القوى الحزبية المتصارعة، فكان لا بد من وجود مواد دائمة تُسرع عمله وتكون خاتمة للتعديلات المستمرة</w:t>
      </w:r>
      <w:r w:rsidRPr="002D0D73">
        <w:rPr>
          <w:rStyle w:val="FootnoteReference"/>
          <w:rFonts w:ascii="Traditional Arabic" w:hAnsi="Traditional Arabic" w:cs="Traditional Arabic"/>
          <w:color w:val="000000" w:themeColor="text1"/>
          <w:sz w:val="32"/>
          <w:szCs w:val="32"/>
          <w:rtl/>
          <w:lang w:bidi="ar-EG"/>
        </w:rPr>
        <w:footnoteReference w:id="14"/>
      </w:r>
      <w:r w:rsidRPr="002D0D73">
        <w:rPr>
          <w:rFonts w:ascii="Traditional Arabic" w:hAnsi="Traditional Arabic" w:cs="Traditional Arabic"/>
          <w:color w:val="000000" w:themeColor="text1"/>
          <w:sz w:val="32"/>
          <w:szCs w:val="32"/>
          <w:rtl/>
          <w:lang w:bidi="ar-EG"/>
        </w:rPr>
        <w:t>.  وقد كشف عيوب الدستور توري الذي رأى بأن "دستور 1950 احتوى على أكثر من مئة وستين مادةً جامدة". مما أفسح المجال لكثرة التأويلات بشأنه، بسبب تركيزه على البنود الجزئية أكثر من المبادئ الأساسية الضرورية</w:t>
      </w:r>
      <w:r w:rsidRPr="002D0D73">
        <w:rPr>
          <w:rStyle w:val="FootnoteReference"/>
          <w:rFonts w:ascii="Traditional Arabic" w:hAnsi="Traditional Arabic" w:cs="Traditional Arabic"/>
          <w:color w:val="000000" w:themeColor="text1"/>
          <w:sz w:val="32"/>
          <w:szCs w:val="32"/>
          <w:rtl/>
          <w:lang w:bidi="ar-EG"/>
        </w:rPr>
        <w:footnoteReference w:id="15"/>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لعل أول ثغرة قانونية احتواها الدستور الجديد، هو إضافة المادة</w:t>
      </w:r>
      <w:r w:rsidRPr="002D0D73">
        <w:rPr>
          <w:rFonts w:ascii="Traditional Arabic" w:hAnsi="Traditional Arabic" w:cs="Traditional Arabic"/>
          <w:color w:val="000000" w:themeColor="text1"/>
          <w:sz w:val="32"/>
          <w:szCs w:val="32"/>
          <w:lang w:bidi="ar-EG"/>
        </w:rPr>
        <w:t xml:space="preserve"> </w:t>
      </w:r>
      <w:r w:rsidRPr="002D0D73">
        <w:rPr>
          <w:rFonts w:ascii="Traditional Arabic" w:hAnsi="Traditional Arabic" w:cs="Traditional Arabic"/>
          <w:color w:val="000000" w:themeColor="text1"/>
          <w:sz w:val="32"/>
          <w:szCs w:val="32"/>
          <w:rtl/>
          <w:lang w:bidi="ar-EG"/>
        </w:rPr>
        <w:t>(165) في آخره، والتي نصت على تحويل الجمعية التأسيسية إلى مجلسٍ نيابي.  وكان من المنتظر أن يَحل الرئيس هاشم الأتاسي الجمعية، وتبدأ انتخابات نيابية جديدة.  ولكن التوتر السياسي، ومخاوف حزب الشعب</w:t>
      </w:r>
      <w:r w:rsidRPr="002D0D73">
        <w:rPr>
          <w:rFonts w:ascii="Traditional Arabic" w:hAnsi="Traditional Arabic" w:cs="Traditional Arabic"/>
          <w:color w:val="000000" w:themeColor="text1"/>
          <w:sz w:val="32"/>
          <w:szCs w:val="32"/>
          <w:lang w:bidi="ar-EG"/>
        </w:rPr>
        <w:t xml:space="preserve"> </w:t>
      </w:r>
      <w:r w:rsidRPr="002D0D73">
        <w:rPr>
          <w:rFonts w:ascii="Traditional Arabic" w:hAnsi="Traditional Arabic" w:cs="Traditional Arabic"/>
          <w:color w:val="000000" w:themeColor="text1"/>
          <w:sz w:val="32"/>
          <w:szCs w:val="32"/>
          <w:rtl/>
          <w:lang w:bidi="ar-EG"/>
        </w:rPr>
        <w:t>(ذو الأغلبية داخل الجمعية) من عودة الحزب الوطني للسلطة، أو وصول قوى يسارية منافسة له في حال أجريت انتخابات جديدة.  وذلك دفعه لإقناع الأعضاء المستقلون في الجمعية، بأهمية تحويل الجمعية إلى برلمان للحيلولة دون عودة الفوضى إلى سورية</w:t>
      </w:r>
      <w:r w:rsidRPr="002D0D73">
        <w:rPr>
          <w:rStyle w:val="FootnoteReference"/>
          <w:rFonts w:ascii="Traditional Arabic" w:hAnsi="Traditional Arabic" w:cs="Traditional Arabic"/>
          <w:color w:val="000000" w:themeColor="text1"/>
          <w:sz w:val="32"/>
          <w:szCs w:val="32"/>
          <w:rtl/>
          <w:lang w:bidi="ar-EG"/>
        </w:rPr>
        <w:footnoteReference w:id="16"/>
      </w:r>
      <w:r w:rsidRPr="002D0D73">
        <w:rPr>
          <w:rFonts w:ascii="Traditional Arabic" w:hAnsi="Traditional Arabic" w:cs="Traditional Arabic"/>
          <w:color w:val="000000" w:themeColor="text1"/>
          <w:sz w:val="32"/>
          <w:szCs w:val="32"/>
          <w:rtl/>
          <w:lang w:bidi="ar-EG"/>
        </w:rPr>
        <w:t xml:space="preserve">.  فكانت تلك القضية آخر النقاشات الحادة التي جرت في جلسات الجمعية، حيث طرح الأعضاء عدة أسئلة للنقاش، ومنها: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lastRenderedPageBreak/>
        <w:t>1ــ هل ستنقلب الجمعية إلى مجلس نيابي؟</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2 ــ إذا تم تحويل الجمعية إلى برلمان هل المجلس قادر على تحمل مسؤولياته الداخلية والخارجية بناء على الدستور الجديد؟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وفي نهاية النقاشات، تم الاتفاق بين الأكثرية في الجمعية على تحويلها إلى مجلس نيابي، وتَسلمْ صلاحيات النيابة المنصوص عليها في الدستور الجديد.  ومن ثم أعلن الدستور السوري بعد يوم واحد في 5 أيلول/ سبتمبر 1950.  وانتَخب النواب هاشم الأتاسي رئيساً للجمهورية، فأدى اليمين الدستورية رئيساً أمام البرلمان الجديد</w:t>
      </w:r>
      <w:r w:rsidRPr="002D0D73">
        <w:rPr>
          <w:rStyle w:val="FootnoteReference"/>
          <w:rFonts w:ascii="Traditional Arabic" w:hAnsi="Traditional Arabic" w:cs="Traditional Arabic"/>
          <w:color w:val="000000" w:themeColor="text1"/>
          <w:sz w:val="32"/>
          <w:szCs w:val="32"/>
          <w:rtl/>
          <w:lang w:bidi="ar-EG"/>
        </w:rPr>
        <w:footnoteReference w:id="17"/>
      </w:r>
      <w:r w:rsidRPr="002D0D73">
        <w:rPr>
          <w:rFonts w:ascii="Traditional Arabic" w:hAnsi="Traditional Arabic" w:cs="Traditional Arabic"/>
          <w:color w:val="000000" w:themeColor="text1"/>
          <w:sz w:val="32"/>
          <w:szCs w:val="32"/>
          <w:rtl/>
          <w:lang w:bidi="ar-EG"/>
        </w:rPr>
        <w:t xml:space="preserve">.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وبذلك مثَّل دستور 1950 حصيلةً دستورية لتجارب المراحل السياسية التي عاشتها سورية بين أعوام 1908 و1950م. وقد عكس مناخاً من الحرية السياسية والاجتماعية في سورية، وشكل وثيقة أولية كشفت طبيعة قضايا الخلاف الاستقطاب السياسي التي عاشتها سورية فيما بعد، ولا سيما ما تعلق بقضايا مصيرية، كالأقليات داخل الدولة، وشكل الهوية السورية، والحريات السياسية، والإصلاح الاقتصادي والعدالة الاجتماعية والحقوق المدنية الفردية وغيرها.  </w:t>
      </w:r>
    </w:p>
    <w:p w:rsidR="002D0D73" w:rsidRPr="002D0D73" w:rsidRDefault="002D0D73" w:rsidP="002D0D73">
      <w:pPr>
        <w:tabs>
          <w:tab w:val="left" w:pos="4140"/>
        </w:tabs>
        <w:bidi/>
        <w:spacing w:before="120" w:after="120" w:line="276" w:lineRule="auto"/>
        <w:ind w:firstLine="284"/>
        <w:jc w:val="both"/>
        <w:rPr>
          <w:rFonts w:ascii="Traditional Arabic" w:hAnsi="Traditional Arabic" w:cs="Traditional Arabic"/>
          <w:b/>
          <w:bCs/>
          <w:color w:val="000000" w:themeColor="text1"/>
          <w:sz w:val="32"/>
          <w:szCs w:val="32"/>
          <w:rtl/>
          <w:lang w:bidi="ar-EG"/>
        </w:rPr>
      </w:pPr>
      <w:r w:rsidRPr="002D0D73">
        <w:rPr>
          <w:rFonts w:ascii="Traditional Arabic" w:hAnsi="Traditional Arabic" w:cs="Traditional Arabic"/>
          <w:color w:val="000000" w:themeColor="text1"/>
          <w:sz w:val="32"/>
          <w:szCs w:val="32"/>
          <w:rtl/>
          <w:lang w:bidi="ar-EG"/>
        </w:rPr>
        <w:t xml:space="preserve">في الواقع، رغم أن دستور الجمعية عام 1950، شكل انتعاشه نوعية للحياة المدنية، وللحريات السياسية التي أثبتتها النقاشات الشعبية والحزبية في تلك الفترة، إلا أنه كشف مطامح النخب الحزبية التي كانت تستولي على سلطة القرار، كحزب الشعب واليساريين الاشتراكيين، وأظهر اختلاف وجهات نظر قادة المجلس العسكري للجيش السوري. وبالتالي، فإنه بالرغم من الأهمية الليبرالية لتلك المرحلة، إلا أن تسلط النخب وسيطرتهم على القرار بالتحالف مع الجيش أثّر على الحياة الدستورية إلى درجةٍ كبيرة. ولهذا لم يَستمر العمل بالدستور طويلاً، وتعرض للإلغاء عدة مرات، وكان آخرها في شهر آذار/مارس 1963.  </w:t>
      </w:r>
    </w:p>
    <w:p w:rsidR="00EA6A5C" w:rsidRPr="002D0D73" w:rsidRDefault="002D0D73" w:rsidP="002D0D73">
      <w:pPr>
        <w:tabs>
          <w:tab w:val="left" w:pos="4005"/>
        </w:tabs>
        <w:spacing w:line="276" w:lineRule="auto"/>
        <w:rPr>
          <w:rFonts w:ascii="Traditional Arabic" w:hAnsi="Traditional Arabic" w:cs="Traditional Arabic"/>
          <w:sz w:val="32"/>
          <w:szCs w:val="32"/>
          <w:lang w:bidi="ar-EG"/>
        </w:rPr>
      </w:pPr>
      <w:r>
        <w:rPr>
          <w:rFonts w:ascii="Traditional Arabic" w:hAnsi="Traditional Arabic" w:cs="Traditional Arabic"/>
          <w:sz w:val="32"/>
          <w:szCs w:val="32"/>
          <w:lang w:bidi="ar-EG"/>
        </w:rPr>
        <w:tab/>
      </w:r>
    </w:p>
    <w:sectPr w:rsidR="00EA6A5C" w:rsidRPr="002D0D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F4" w:rsidRDefault="00167BF4" w:rsidP="002D0D73">
      <w:pPr>
        <w:spacing w:after="0" w:line="240" w:lineRule="auto"/>
      </w:pPr>
      <w:r>
        <w:separator/>
      </w:r>
    </w:p>
  </w:endnote>
  <w:endnote w:type="continuationSeparator" w:id="0">
    <w:p w:rsidR="00167BF4" w:rsidRDefault="00167BF4" w:rsidP="002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52700"/>
      <w:docPartObj>
        <w:docPartGallery w:val="Page Numbers (Bottom of Page)"/>
        <w:docPartUnique/>
      </w:docPartObj>
    </w:sdtPr>
    <w:sdtEndPr>
      <w:rPr>
        <w:noProof/>
      </w:rPr>
    </w:sdtEndPr>
    <w:sdtContent>
      <w:p w:rsidR="002D0D73" w:rsidRDefault="002D0D73">
        <w:pPr>
          <w:pStyle w:val="Footer"/>
          <w:jc w:val="center"/>
        </w:pPr>
        <w:r>
          <w:fldChar w:fldCharType="begin"/>
        </w:r>
        <w:r>
          <w:instrText xml:space="preserve"> PAGE   \* MERGEFORMAT </w:instrText>
        </w:r>
        <w:r>
          <w:fldChar w:fldCharType="separate"/>
        </w:r>
        <w:r w:rsidR="000D04EB">
          <w:rPr>
            <w:noProof/>
          </w:rPr>
          <w:t>1</w:t>
        </w:r>
        <w:r>
          <w:rPr>
            <w:noProof/>
          </w:rPr>
          <w:fldChar w:fldCharType="end"/>
        </w:r>
      </w:p>
    </w:sdtContent>
  </w:sdt>
  <w:p w:rsidR="002D0D73" w:rsidRDefault="002D0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F4" w:rsidRDefault="00167BF4" w:rsidP="002D0D73">
      <w:pPr>
        <w:spacing w:after="0" w:line="240" w:lineRule="auto"/>
      </w:pPr>
      <w:r>
        <w:separator/>
      </w:r>
    </w:p>
  </w:footnote>
  <w:footnote w:type="continuationSeparator" w:id="0">
    <w:p w:rsidR="00167BF4" w:rsidRDefault="00167BF4" w:rsidP="002D0D73">
      <w:pPr>
        <w:spacing w:after="0" w:line="240" w:lineRule="auto"/>
      </w:pPr>
      <w:r>
        <w:continuationSeparator/>
      </w:r>
    </w:p>
  </w:footnote>
  <w:footnote w:id="1">
    <w:p w:rsidR="002D0D73" w:rsidRPr="00976259" w:rsidRDefault="002D0D73" w:rsidP="002D0D73">
      <w:pPr>
        <w:pStyle w:val="FootnoteText"/>
        <w:bidi/>
        <w:jc w:val="right"/>
        <w:rPr>
          <w:rFonts w:ascii="Sakkal Majalla" w:hAnsi="Sakkal Majalla" w:cs="Sakkal Majalla"/>
          <w:color w:val="000000" w:themeColor="text1"/>
          <w:rtl/>
          <w:lang w:bidi="ar-EG"/>
        </w:rPr>
      </w:pPr>
      <w:r w:rsidRPr="00976259">
        <w:rPr>
          <w:rFonts w:ascii="Sakkal Majalla" w:hAnsi="Sakkal Majalla" w:cs="Sakkal Majalla"/>
          <w:color w:val="000000" w:themeColor="text1"/>
          <w:lang w:bidi="ar-EG"/>
        </w:rPr>
        <w:t>Torrey</w:t>
      </w:r>
      <w:r w:rsidRPr="00976259">
        <w:rPr>
          <w:rFonts w:ascii="Sakkal Majalla" w:hAnsi="Sakkal Majalla" w:cs="Sakkal Majalla"/>
          <w:b/>
          <w:bCs/>
          <w:color w:val="000000" w:themeColor="text1"/>
        </w:rPr>
        <w:t xml:space="preserve"> op</w:t>
      </w:r>
      <w:r>
        <w:rPr>
          <w:rFonts w:ascii="Sakkal Majalla" w:hAnsi="Sakkal Majalla" w:cs="Sakkal Majalla"/>
          <w:b/>
          <w:bCs/>
          <w:color w:val="000000" w:themeColor="text1"/>
        </w:rPr>
        <w:t xml:space="preserve">. </w:t>
      </w:r>
      <w:proofErr w:type="spellStart"/>
      <w:r w:rsidRPr="00976259">
        <w:rPr>
          <w:rFonts w:ascii="Sakkal Majalla" w:hAnsi="Sakkal Majalla" w:cs="Sakkal Majalla"/>
          <w:b/>
          <w:bCs/>
          <w:color w:val="000000" w:themeColor="text1"/>
        </w:rPr>
        <w:t>cit</w:t>
      </w:r>
      <w:proofErr w:type="spellEnd"/>
      <w:r w:rsidRPr="00976259">
        <w:rPr>
          <w:rFonts w:ascii="Sakkal Majalla" w:eastAsia="Malgun Gothic Semilight" w:hAnsi="Sakkal Majalla" w:cs="Sakkal Majalla"/>
          <w:color w:val="000000" w:themeColor="text1"/>
          <w:lang w:bidi="ar-EG"/>
        </w:rPr>
        <w:t xml:space="preserve">, </w:t>
      </w:r>
      <w:r w:rsidRPr="00976259">
        <w:rPr>
          <w:rFonts w:ascii="Sakkal Majalla" w:hAnsi="Sakkal Majalla" w:cs="Sakkal Majalla"/>
          <w:color w:val="000000" w:themeColor="text1"/>
          <w:lang w:bidi="ar-EG"/>
        </w:rPr>
        <w:t>151</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 </w:t>
      </w:r>
      <w:r w:rsidRPr="00976259">
        <w:rPr>
          <w:rStyle w:val="FootnoteReference"/>
          <w:rFonts w:ascii="Sakkal Majalla" w:hAnsi="Sakkal Majalla" w:cs="Sakkal Majalla"/>
          <w:color w:val="000000" w:themeColor="text1"/>
        </w:rPr>
        <w:footnoteRef/>
      </w:r>
    </w:p>
    <w:p w:rsidR="002D0D73" w:rsidRPr="00976259" w:rsidRDefault="002D0D73" w:rsidP="002D0D73">
      <w:pPr>
        <w:pStyle w:val="FootnoteText"/>
        <w:bidi/>
        <w:rPr>
          <w:rFonts w:ascii="Sakkal Majalla" w:hAnsi="Sakkal Majalla" w:cs="Sakkal Majalla"/>
          <w:color w:val="000000" w:themeColor="text1"/>
          <w:lang w:bidi="ar-SY"/>
        </w:rPr>
      </w:pPr>
      <w:r w:rsidRPr="00976259">
        <w:rPr>
          <w:rFonts w:ascii="Sakkal Majalla" w:hAnsi="Sakkal Majalla" w:cs="Sakkal Majalla" w:hint="cs"/>
          <w:color w:val="000000" w:themeColor="text1"/>
          <w:rtl/>
          <w:lang w:bidi="ar-EG"/>
        </w:rPr>
        <w:t>وشارك في انتخابات الجمعية التأسيسية من المواطنين</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 xml:space="preserve">نحو </w:t>
      </w:r>
      <w:r w:rsidRPr="00976259">
        <w:rPr>
          <w:rFonts w:ascii="Sakkal Majalla" w:hAnsi="Sakkal Majalla" w:cs="Sakkal Majalla"/>
          <w:color w:val="000000" w:themeColor="text1"/>
          <w:rtl/>
          <w:lang w:bidi="ar-EG"/>
        </w:rPr>
        <w:t>مليون ناخب سوري</w:t>
      </w:r>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مؤهلين للتصويت</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وبينهم</w:t>
      </w:r>
      <w:r w:rsidRPr="00976259">
        <w:rPr>
          <w:rFonts w:ascii="Sakkal Majalla" w:hAnsi="Sakkal Majalla" w:cs="Sakkal Majalla"/>
          <w:color w:val="000000" w:themeColor="text1"/>
          <w:rtl/>
          <w:lang w:bidi="ar-EG"/>
        </w:rPr>
        <w:t xml:space="preserve"> 8964 </w:t>
      </w:r>
      <w:r w:rsidRPr="00976259">
        <w:rPr>
          <w:rFonts w:ascii="Sakkal Majalla" w:hAnsi="Sakkal Majalla" w:cs="Sakkal Majalla" w:hint="cs"/>
          <w:color w:val="000000" w:themeColor="text1"/>
          <w:rtl/>
          <w:lang w:bidi="ar-EG"/>
        </w:rPr>
        <w:t>امرأة مصوتة</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 xml:space="preserve"> </w:t>
      </w:r>
    </w:p>
  </w:footnote>
  <w:footnote w:id="2">
    <w:p w:rsidR="002D0D73" w:rsidRPr="00976259" w:rsidRDefault="002D0D73" w:rsidP="002D0D73">
      <w:pPr>
        <w:pStyle w:val="FootnoteText"/>
        <w:bidi/>
        <w:jc w:val="both"/>
        <w:rPr>
          <w:rFonts w:ascii="Sakkal Majalla" w:hAnsi="Sakkal Majalla" w:cs="Sakkal Majalla"/>
          <w:b/>
          <w:bCs/>
          <w:color w:val="000000" w:themeColor="text1"/>
          <w:rtl/>
        </w:rPr>
      </w:pPr>
      <w:r w:rsidRPr="00976259">
        <w:rPr>
          <w:rStyle w:val="FootnoteReference"/>
          <w:rFonts w:ascii="Sakkal Majalla" w:hAnsi="Sakkal Majalla" w:cs="Sakkal Majalla"/>
          <w:color w:val="000000" w:themeColor="text1"/>
        </w:rPr>
        <w:footnoteRef/>
      </w:r>
      <w:r w:rsidRPr="00B45D2F">
        <w:rPr>
          <w:rFonts w:ascii="Sakkal Majalla" w:hAnsi="Sakkal Majalla" w:cs="Sakkal Majalla" w:hint="cs"/>
          <w:b/>
          <w:bCs/>
          <w:i/>
          <w:iCs/>
          <w:color w:val="000000" w:themeColor="text1"/>
          <w:rtl/>
          <w:lang w:bidi="ar-EG"/>
        </w:rPr>
        <w:t xml:space="preserve">نتائج </w:t>
      </w:r>
      <w:r w:rsidRPr="00B45D2F">
        <w:rPr>
          <w:rFonts w:ascii="Sakkal Majalla" w:hAnsi="Sakkal Majalla" w:cs="Sakkal Majalla"/>
          <w:b/>
          <w:bCs/>
          <w:i/>
          <w:iCs/>
          <w:color w:val="000000" w:themeColor="text1"/>
          <w:rtl/>
          <w:lang w:bidi="ar-EG"/>
        </w:rPr>
        <w:t>انتخابات الجمعي</w:t>
      </w:r>
      <w:r w:rsidRPr="00B45D2F">
        <w:rPr>
          <w:rFonts w:ascii="Sakkal Majalla" w:hAnsi="Sakkal Majalla" w:cs="Sakkal Majalla" w:hint="cs"/>
          <w:b/>
          <w:bCs/>
          <w:i/>
          <w:iCs/>
          <w:color w:val="000000" w:themeColor="text1"/>
          <w:rtl/>
          <w:lang w:bidi="ar-EG"/>
        </w:rPr>
        <w:t>ة</w:t>
      </w:r>
      <w:r w:rsidRPr="00B45D2F">
        <w:rPr>
          <w:rFonts w:ascii="Sakkal Majalla" w:hAnsi="Sakkal Majalla" w:cs="Sakkal Majalla"/>
          <w:b/>
          <w:bCs/>
          <w:i/>
          <w:iCs/>
          <w:color w:val="000000" w:themeColor="text1"/>
          <w:rtl/>
          <w:lang w:bidi="ar-EG"/>
        </w:rPr>
        <w:t>،</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w:t>
      </w:r>
      <w:r w:rsidRPr="00976259">
        <w:rPr>
          <w:rFonts w:ascii="Sakkal Majalla" w:hAnsi="Sakkal Majalla" w:cs="Sakkal Majalla" w:hint="cs"/>
          <w:color w:val="000000" w:themeColor="text1"/>
          <w:rtl/>
          <w:lang w:bidi="ar-EG"/>
        </w:rPr>
        <w:t xml:space="preserve">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الجلسة الثانية </w:t>
      </w:r>
      <w:proofErr w:type="spellStart"/>
      <w:r w:rsidRPr="00976259">
        <w:rPr>
          <w:rFonts w:ascii="Sakkal Majalla" w:hAnsi="Sakkal Majalla" w:cs="Sakkal Majalla"/>
          <w:color w:val="000000" w:themeColor="text1"/>
          <w:rtl/>
          <w:lang w:bidi="ar-EG"/>
        </w:rPr>
        <w:t>والستون</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15 </w:t>
      </w:r>
      <w:r w:rsidRPr="00976259">
        <w:rPr>
          <w:rFonts w:ascii="Sakkal Majalla" w:hAnsi="Sakkal Majalla" w:cs="Sakkal Majalla" w:hint="cs"/>
          <w:color w:val="000000" w:themeColor="text1"/>
          <w:rtl/>
          <w:lang w:bidi="ar-EG"/>
        </w:rPr>
        <w:t>أيلول/سبتمبر</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1169</w:t>
      </w:r>
      <w:r>
        <w:rPr>
          <w:rFonts w:ascii="Sakkal Majalla" w:hAnsi="Sakkal Majalla" w:cs="Sakkal Majalla"/>
          <w:color w:val="000000" w:themeColor="text1"/>
          <w:rtl/>
          <w:lang w:bidi="ar-EG"/>
        </w:rPr>
        <w:t xml:space="preserve">. </w:t>
      </w:r>
    </w:p>
  </w:footnote>
  <w:footnote w:id="3">
    <w:p w:rsidR="002D0D73" w:rsidRPr="00976259" w:rsidRDefault="002D0D73" w:rsidP="002D0D73">
      <w:pPr>
        <w:pStyle w:val="FootnoteText"/>
        <w:bidi/>
        <w:jc w:val="both"/>
        <w:rPr>
          <w:rFonts w:ascii="Sakkal Majalla" w:hAnsi="Sakkal Majalla" w:cs="Sakkal Majalla"/>
          <w:color w:val="000000" w:themeColor="text1"/>
          <w:rtl/>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Pr>
        <w:t xml:space="preserve"> </w:t>
      </w:r>
      <w:r w:rsidRPr="00976259">
        <w:rPr>
          <w:rFonts w:ascii="Sakkal Majalla" w:hAnsi="Sakkal Majalla" w:cs="Sakkal Majalla"/>
          <w:color w:val="000000" w:themeColor="text1"/>
          <w:rtl/>
          <w:lang w:bidi="ar-EG"/>
        </w:rPr>
        <w:t>الكيالي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المرجع السابق</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356</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   </w:t>
      </w:r>
    </w:p>
  </w:footnote>
  <w:footnote w:id="4">
    <w:p w:rsidR="002D0D73" w:rsidRPr="00976259" w:rsidRDefault="002D0D73" w:rsidP="002D0D73">
      <w:pPr>
        <w:pStyle w:val="FootnoteText"/>
        <w:bidi/>
        <w:jc w:val="both"/>
        <w:rPr>
          <w:rFonts w:ascii="Sakkal Majalla" w:hAnsi="Sakkal Majalla" w:cs="Sakkal Majalla"/>
          <w:color w:val="000000" w:themeColor="text1"/>
          <w:rtl/>
          <w:lang w:bidi="ar-EG"/>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hint="cs"/>
          <w:color w:val="000000" w:themeColor="text1"/>
          <w:rtl/>
          <w:lang w:bidi="ar-EG"/>
        </w:rPr>
        <w:t>ت</w:t>
      </w:r>
      <w:r w:rsidRPr="00976259">
        <w:rPr>
          <w:rFonts w:ascii="Sakkal Majalla" w:hAnsi="Sakkal Majalla" w:cs="Sakkal Majalla"/>
          <w:color w:val="000000" w:themeColor="text1"/>
          <w:rtl/>
          <w:lang w:bidi="ar-EG"/>
        </w:rPr>
        <w:t>ألفت اللجنة الدستورية في سنة 1950 من ناظم القدسي رئيساً</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w:t>
      </w:r>
      <w:r>
        <w:rPr>
          <w:rFonts w:ascii="Sakkal Majalla" w:hAnsi="Sakkal Majalla" w:cs="Sakkal Majalla" w:hint="cs"/>
          <w:color w:val="000000" w:themeColor="text1"/>
          <w:rtl/>
          <w:lang w:bidi="ar-EG"/>
        </w:rPr>
        <w:t xml:space="preserve">عبد </w:t>
      </w:r>
      <w:r w:rsidRPr="00976259">
        <w:rPr>
          <w:rFonts w:ascii="Sakkal Majalla" w:hAnsi="Sakkal Majalla" w:cs="Sakkal Majalla" w:hint="cs"/>
          <w:color w:val="000000" w:themeColor="text1"/>
          <w:rtl/>
          <w:lang w:bidi="ar-EG"/>
        </w:rPr>
        <w:t>الوهاب</w:t>
      </w:r>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حومد</w:t>
      </w:r>
      <w:proofErr w:type="spellEnd"/>
      <w:r w:rsidRPr="00976259">
        <w:rPr>
          <w:rFonts w:ascii="Sakkal Majalla" w:hAnsi="Sakkal Majalla" w:cs="Sakkal Majalla"/>
          <w:color w:val="000000" w:themeColor="text1"/>
          <w:rtl/>
          <w:lang w:bidi="ar-EG"/>
        </w:rPr>
        <w:t xml:space="preserve"> مُقرراً</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وزكي الخطيب نائب الرئيس</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والأعضاء هم</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إسبر اليازجي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وأنور ابراهيم باشا</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وجميل </w:t>
      </w:r>
      <w:r w:rsidRPr="00976259">
        <w:rPr>
          <w:rFonts w:ascii="Sakkal Majalla" w:hAnsi="Sakkal Majalla" w:cs="Sakkal Majalla" w:hint="cs"/>
          <w:color w:val="000000" w:themeColor="text1"/>
          <w:rtl/>
          <w:lang w:bidi="ar-EG"/>
        </w:rPr>
        <w:t>العبد الله</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وجلال السيد</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وحسين </w:t>
      </w:r>
      <w:proofErr w:type="spellStart"/>
      <w:r w:rsidRPr="00976259">
        <w:rPr>
          <w:rFonts w:ascii="Sakkal Majalla" w:hAnsi="Sakkal Majalla" w:cs="Sakkal Majalla"/>
          <w:color w:val="000000" w:themeColor="text1"/>
          <w:rtl/>
          <w:lang w:bidi="ar-EG"/>
        </w:rPr>
        <w:t>الشوفي</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وحامد منصور</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w:t>
      </w:r>
      <w:r w:rsidRPr="00976259">
        <w:rPr>
          <w:rFonts w:ascii="Sakkal Majalla" w:hAnsi="Sakkal Majalla" w:cs="Sakkal Majalla"/>
          <w:color w:val="000000" w:themeColor="text1"/>
          <w:rtl/>
          <w:lang w:bidi="ar-EG"/>
        </w:rPr>
        <w:t xml:space="preserve">حكمت </w:t>
      </w:r>
      <w:r w:rsidRPr="00976259">
        <w:rPr>
          <w:rFonts w:ascii="Sakkal Majalla" w:hAnsi="Sakkal Majalla" w:cs="Sakkal Majalla" w:hint="cs"/>
          <w:color w:val="000000" w:themeColor="text1"/>
          <w:rtl/>
          <w:lang w:bidi="ar-EG"/>
        </w:rPr>
        <w:t>الحراكي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ودهام الهادي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وراتب </w:t>
      </w:r>
      <w:proofErr w:type="spellStart"/>
      <w:r w:rsidRPr="00976259">
        <w:rPr>
          <w:rFonts w:ascii="Sakkal Majalla" w:hAnsi="Sakkal Majalla" w:cs="Sakkal Majalla"/>
          <w:color w:val="000000" w:themeColor="text1"/>
          <w:rtl/>
          <w:lang w:bidi="ar-EG"/>
        </w:rPr>
        <w:t>الحسامي</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ورئيف الملقي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ورزق</w:t>
      </w:r>
      <w:r w:rsidRPr="00976259">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الله الأنطاكي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وزكي الخطيب</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وسعيد حيدر</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وشاكر العاص</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وعارف </w:t>
      </w:r>
      <w:proofErr w:type="spellStart"/>
      <w:r w:rsidRPr="00976259">
        <w:rPr>
          <w:rFonts w:ascii="Sakkal Majalla" w:hAnsi="Sakkal Majalla" w:cs="Sakkal Majalla"/>
          <w:color w:val="000000" w:themeColor="text1"/>
          <w:rtl/>
          <w:lang w:bidi="ar-EG"/>
        </w:rPr>
        <w:t>الطرقجي</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وعبد اللطيف</w:t>
      </w:r>
      <w:r w:rsidRPr="00976259">
        <w:rPr>
          <w:rFonts w:ascii="Sakkal Majalla" w:hAnsi="Sakkal Majalla" w:cs="Sakkal Majalla"/>
          <w:color w:val="000000" w:themeColor="text1"/>
          <w:rtl/>
          <w:lang w:bidi="ar-EG"/>
        </w:rPr>
        <w:t xml:space="preserve"> المقداد</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وعبد اللطيف</w:t>
      </w:r>
      <w:r w:rsidRPr="00976259">
        <w:rPr>
          <w:rFonts w:ascii="Sakkal Majalla" w:hAnsi="Sakkal Majalla" w:cs="Sakkal Majalla"/>
          <w:color w:val="000000" w:themeColor="text1"/>
          <w:rtl/>
          <w:lang w:bidi="ar-EG"/>
        </w:rPr>
        <w:t xml:space="preserve"> يونس</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وعبد الله</w:t>
      </w:r>
      <w:r w:rsidRPr="00976259">
        <w:rPr>
          <w:rFonts w:ascii="Sakkal Majalla" w:hAnsi="Sakkal Majalla" w:cs="Sakkal Majalla"/>
          <w:color w:val="000000" w:themeColor="text1"/>
          <w:rtl/>
          <w:lang w:bidi="ar-EG"/>
        </w:rPr>
        <w:t xml:space="preserve"> تامر</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وعبد الحميد</w:t>
      </w:r>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الدويدري</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وعبد</w:t>
      </w:r>
      <w:r>
        <w:rPr>
          <w:rFonts w:ascii="Sakkal Majalla" w:hAnsi="Sakkal Majalla" w:cs="Sakkal Majalla"/>
          <w:color w:val="000000" w:themeColor="text1"/>
          <w:lang w:bidi="ar-EG"/>
        </w:rPr>
        <w:t xml:space="preserve"> </w:t>
      </w:r>
      <w:r w:rsidRPr="00976259">
        <w:rPr>
          <w:rFonts w:ascii="Sakkal Majalla" w:hAnsi="Sakkal Majalla" w:cs="Sakkal Majalla"/>
          <w:color w:val="000000" w:themeColor="text1"/>
          <w:rtl/>
          <w:lang w:bidi="ar-EG"/>
        </w:rPr>
        <w:t xml:space="preserve">الوهاب </w:t>
      </w:r>
      <w:proofErr w:type="spellStart"/>
      <w:r w:rsidRPr="00976259">
        <w:rPr>
          <w:rFonts w:ascii="Sakkal Majalla" w:hAnsi="Sakkal Majalla" w:cs="Sakkal Majalla"/>
          <w:color w:val="000000" w:themeColor="text1"/>
          <w:rtl/>
          <w:lang w:bidi="ar-EG"/>
        </w:rPr>
        <w:t>حومد</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وعبد</w:t>
      </w:r>
      <w:r>
        <w:rPr>
          <w:rFonts w:ascii="Sakkal Majalla" w:hAnsi="Sakkal Majalla" w:cs="Sakkal Majalla"/>
          <w:color w:val="000000" w:themeColor="text1"/>
          <w:lang w:bidi="ar-EG"/>
        </w:rPr>
        <w:t xml:space="preserve"> </w:t>
      </w:r>
      <w:r w:rsidRPr="00976259">
        <w:rPr>
          <w:rFonts w:ascii="Sakkal Majalla" w:hAnsi="Sakkal Majalla" w:cs="Sakkal Majalla"/>
          <w:color w:val="000000" w:themeColor="text1"/>
          <w:rtl/>
          <w:lang w:bidi="ar-EG"/>
        </w:rPr>
        <w:t xml:space="preserve">الوهاب </w:t>
      </w:r>
      <w:r w:rsidRPr="00976259">
        <w:rPr>
          <w:rFonts w:ascii="Sakkal Majalla" w:hAnsi="Sakkal Majalla" w:cs="Sakkal Majalla" w:hint="cs"/>
          <w:color w:val="000000" w:themeColor="text1"/>
          <w:rtl/>
          <w:lang w:bidi="ar-EG"/>
        </w:rPr>
        <w:t>س</w:t>
      </w:r>
      <w:r w:rsidRPr="00976259">
        <w:rPr>
          <w:rFonts w:ascii="Sakkal Majalla" w:hAnsi="Sakkal Majalla" w:cs="Sakkal Majalla"/>
          <w:color w:val="000000" w:themeColor="text1"/>
          <w:rtl/>
          <w:lang w:bidi="ar-EG"/>
        </w:rPr>
        <w:t>كر</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وعصمت شاهين</w:t>
      </w:r>
      <w:r>
        <w:rPr>
          <w:rFonts w:ascii="Sakkal Majalla" w:hAnsi="Sakkal Majalla" w:cs="Sakkal Majalla"/>
          <w:color w:val="000000" w:themeColor="text1"/>
          <w:rtl/>
          <w:lang w:bidi="ar-EG"/>
        </w:rPr>
        <w:t xml:space="preserve">، </w:t>
      </w:r>
      <w:proofErr w:type="gramStart"/>
      <w:r w:rsidRPr="00976259">
        <w:rPr>
          <w:rFonts w:ascii="Sakkal Majalla" w:hAnsi="Sakkal Majalla" w:cs="Sakkal Majalla"/>
          <w:color w:val="000000" w:themeColor="text1"/>
          <w:rtl/>
          <w:lang w:bidi="ar-EG"/>
        </w:rPr>
        <w:t>وعلي</w:t>
      </w:r>
      <w:proofErr w:type="gramEnd"/>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بوظو</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وقاسم الهنيدي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وقدري المفتي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ولطيف غنيمة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ومحمد </w:t>
      </w:r>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خير الحريري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ومحمد </w:t>
      </w:r>
      <w:proofErr w:type="spellStart"/>
      <w:r w:rsidRPr="00976259">
        <w:rPr>
          <w:rFonts w:ascii="Sakkal Majalla" w:hAnsi="Sakkal Majalla" w:cs="Sakkal Majalla"/>
          <w:color w:val="000000" w:themeColor="text1"/>
          <w:rtl/>
          <w:lang w:bidi="ar-EG"/>
        </w:rPr>
        <w:t>الشواف</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ومصطفى السباعي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ومنير </w:t>
      </w:r>
      <w:proofErr w:type="spellStart"/>
      <w:r w:rsidRPr="00976259">
        <w:rPr>
          <w:rFonts w:ascii="Sakkal Majalla" w:hAnsi="Sakkal Majalla" w:cs="Sakkal Majalla"/>
          <w:color w:val="000000" w:themeColor="text1"/>
          <w:rtl/>
          <w:lang w:bidi="ar-EG"/>
        </w:rPr>
        <w:t>العجلاني</w:t>
      </w:r>
      <w:proofErr w:type="spellEnd"/>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وهايل السرور</w:t>
      </w:r>
      <w:r w:rsidRPr="00976259">
        <w:rPr>
          <w:rFonts w:ascii="Sakkal Majalla" w:hAnsi="Sakkal Majalla" w:cs="Sakkal Majalla" w:hint="cs"/>
          <w:color w:val="000000" w:themeColor="text1"/>
          <w:rtl/>
          <w:lang w:bidi="ar-EG"/>
        </w:rPr>
        <w:t xml:space="preserve"> وغيرهم</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انظر</w:t>
      </w:r>
      <w:r>
        <w:rPr>
          <w:rFonts w:ascii="Sakkal Majalla" w:hAnsi="Sakkal Majalla" w:cs="Sakkal Majalla"/>
          <w:color w:val="000000" w:themeColor="text1"/>
          <w:rtl/>
          <w:lang w:bidi="ar-EG"/>
        </w:rPr>
        <w:t>:</w:t>
      </w:r>
      <w:r w:rsidRPr="00976259">
        <w:rPr>
          <w:rFonts w:ascii="Sakkal Majalla" w:hAnsi="Sakkal Majalla" w:cs="Sakkal Majalla" w:hint="cs"/>
          <w:color w:val="000000" w:themeColor="text1"/>
          <w:rtl/>
          <w:lang w:bidi="ar-EG"/>
        </w:rPr>
        <w:t xml:space="preserve"> </w:t>
      </w:r>
      <w:r w:rsidRPr="00B45D2F">
        <w:rPr>
          <w:rFonts w:ascii="Sakkal Majalla" w:hAnsi="Sakkal Majalla" w:cs="Sakkal Majalla"/>
          <w:b/>
          <w:bCs/>
          <w:i/>
          <w:iCs/>
          <w:color w:val="000000" w:themeColor="text1"/>
          <w:rtl/>
          <w:lang w:bidi="ar-EG"/>
        </w:rPr>
        <w:t xml:space="preserve">تقرير رئيس الجمعية رشدي </w:t>
      </w:r>
      <w:proofErr w:type="spellStart"/>
      <w:r w:rsidRPr="00B45D2F">
        <w:rPr>
          <w:rFonts w:ascii="Sakkal Majalla" w:hAnsi="Sakkal Majalla" w:cs="Sakkal Majalla"/>
          <w:b/>
          <w:bCs/>
          <w:i/>
          <w:iCs/>
          <w:color w:val="000000" w:themeColor="text1"/>
          <w:rtl/>
          <w:lang w:bidi="ar-EG"/>
        </w:rPr>
        <w:t>الكيخيا</w:t>
      </w:r>
      <w:proofErr w:type="spellEnd"/>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w:t>
      </w:r>
      <w:r w:rsidRPr="00976259">
        <w:rPr>
          <w:rFonts w:ascii="Sakkal Majalla" w:hAnsi="Sakkal Majalla" w:cs="Sakkal Majalla" w:hint="cs"/>
          <w:color w:val="000000" w:themeColor="text1"/>
          <w:rtl/>
          <w:lang w:bidi="ar-EG"/>
        </w:rPr>
        <w:t xml:space="preserve">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م</w:t>
      </w:r>
      <w:r w:rsidRPr="00976259">
        <w:rPr>
          <w:rFonts w:ascii="Sakkal Majalla" w:hAnsi="Sakkal Majalla" w:cs="Sakkal Majalla" w:hint="cs"/>
          <w:color w:val="000000" w:themeColor="text1"/>
          <w:rtl/>
          <w:lang w:bidi="ar-EG"/>
        </w:rPr>
        <w:t>ُ</w:t>
      </w:r>
      <w:r w:rsidRPr="00976259">
        <w:rPr>
          <w:rFonts w:ascii="Sakkal Majalla" w:hAnsi="Sakkal Majalla" w:cs="Sakkal Majalla"/>
          <w:color w:val="000000" w:themeColor="text1"/>
          <w:rtl/>
          <w:lang w:bidi="ar-EG"/>
        </w:rPr>
        <w:t>لحق الجلسة الحادية والعشرين</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15 </w:t>
      </w:r>
      <w:r w:rsidRPr="00976259">
        <w:rPr>
          <w:rFonts w:ascii="Sakkal Majalla" w:hAnsi="Sakkal Majalla" w:cs="Sakkal Majalla" w:hint="cs"/>
          <w:color w:val="000000" w:themeColor="text1"/>
          <w:rtl/>
          <w:lang w:bidi="ar-EG"/>
        </w:rPr>
        <w:t>نيسان/أبريل</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4 ــ 5</w:t>
      </w:r>
    </w:p>
  </w:footnote>
  <w:footnote w:id="5">
    <w:p w:rsidR="002D0D73" w:rsidRPr="00976259" w:rsidRDefault="002D0D73" w:rsidP="002D0D73">
      <w:pPr>
        <w:pStyle w:val="FootnoteText"/>
        <w:bidi/>
        <w:jc w:val="both"/>
        <w:rPr>
          <w:rFonts w:ascii="Sakkal Majalla" w:hAnsi="Sakkal Majalla" w:cs="Sakkal Majalla"/>
          <w:color w:val="000000" w:themeColor="text1"/>
          <w:lang w:bidi="ar-EG"/>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المرجع نفسه</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4 ــ 5</w:t>
      </w:r>
      <w:r>
        <w:rPr>
          <w:rFonts w:ascii="Sakkal Majalla" w:hAnsi="Sakkal Majalla" w:cs="Sakkal Majalla"/>
          <w:color w:val="000000" w:themeColor="text1"/>
          <w:rtl/>
          <w:lang w:bidi="ar-EG"/>
        </w:rPr>
        <w:t xml:space="preserve">. </w:t>
      </w:r>
    </w:p>
  </w:footnote>
  <w:footnote w:id="6">
    <w:p w:rsidR="002D0D73" w:rsidRPr="00976259" w:rsidRDefault="002D0D73" w:rsidP="002D0D73">
      <w:pPr>
        <w:pStyle w:val="FootnoteText"/>
        <w:bidi/>
        <w:jc w:val="both"/>
        <w:rPr>
          <w:rFonts w:ascii="Sakkal Majalla" w:hAnsi="Sakkal Majalla" w:cs="Sakkal Majalla"/>
          <w:color w:val="000000" w:themeColor="text1"/>
          <w:rtl/>
          <w:lang w:bidi="ar-SY"/>
        </w:rPr>
      </w:pPr>
      <w:r w:rsidRPr="00976259">
        <w:rPr>
          <w:rFonts w:ascii="Sakkal Majalla" w:hAnsi="Sakkal Majalla" w:cs="Sakkal Majalla"/>
          <w:color w:val="000000" w:themeColor="text1"/>
          <w:lang w:bidi="ar-SY"/>
        </w:rPr>
        <w:t xml:space="preserve"> </w:t>
      </w: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tl/>
          <w:lang w:bidi="ar-SY"/>
        </w:rPr>
        <w:t xml:space="preserve">يوسف </w:t>
      </w:r>
      <w:proofErr w:type="spellStart"/>
      <w:r w:rsidRPr="00976259">
        <w:rPr>
          <w:rFonts w:ascii="Sakkal Majalla" w:hAnsi="Sakkal Majalla" w:cs="Sakkal Majalla"/>
          <w:color w:val="000000" w:themeColor="text1"/>
          <w:rtl/>
          <w:lang w:bidi="ar-SY"/>
        </w:rPr>
        <w:t>إيبيش</w:t>
      </w:r>
      <w:proofErr w:type="spellEnd"/>
      <w:r w:rsidRPr="00976259">
        <w:rPr>
          <w:rFonts w:ascii="Sakkal Majalla" w:hAnsi="Sakkal Majalla" w:cs="Sakkal Majalla"/>
          <w:color w:val="000000" w:themeColor="text1"/>
          <w:rtl/>
          <w:lang w:bidi="ar-SY"/>
        </w:rPr>
        <w:t xml:space="preserve"> ويوسف خوري</w:t>
      </w:r>
      <w:r>
        <w:rPr>
          <w:rFonts w:ascii="Sakkal Majalla" w:hAnsi="Sakkal Majalla" w:cs="Sakkal Majalla"/>
          <w:color w:val="000000" w:themeColor="text1"/>
          <w:rtl/>
          <w:lang w:bidi="ar-SY"/>
        </w:rPr>
        <w:t xml:space="preserve">، </w:t>
      </w:r>
      <w:r w:rsidRPr="00976259">
        <w:rPr>
          <w:rFonts w:ascii="Sakkal Majalla" w:hAnsi="Sakkal Majalla" w:cs="Sakkal Majalla"/>
          <w:color w:val="000000" w:themeColor="text1"/>
          <w:rtl/>
          <w:lang w:bidi="ar-SY"/>
        </w:rPr>
        <w:t>المرجع السابق</w:t>
      </w:r>
      <w:r>
        <w:rPr>
          <w:rFonts w:ascii="Sakkal Majalla" w:hAnsi="Sakkal Majalla" w:cs="Sakkal Majalla"/>
          <w:color w:val="000000" w:themeColor="text1"/>
          <w:rtl/>
          <w:lang w:bidi="ar-SY"/>
        </w:rPr>
        <w:t xml:space="preserve">، </w:t>
      </w:r>
      <w:r w:rsidRPr="00976259">
        <w:rPr>
          <w:rFonts w:ascii="Sakkal Majalla" w:hAnsi="Sakkal Majalla" w:cs="Sakkal Majalla"/>
          <w:color w:val="000000" w:themeColor="text1"/>
          <w:rtl/>
          <w:lang w:bidi="ar-SY"/>
        </w:rPr>
        <w:t>746</w:t>
      </w:r>
      <w:r>
        <w:rPr>
          <w:rFonts w:ascii="Sakkal Majalla" w:hAnsi="Sakkal Majalla" w:cs="Sakkal Majalla"/>
          <w:color w:val="000000" w:themeColor="text1"/>
          <w:rtl/>
          <w:lang w:bidi="ar-SY"/>
        </w:rPr>
        <w:t xml:space="preserve">. </w:t>
      </w:r>
      <w:r w:rsidRPr="00976259">
        <w:rPr>
          <w:rFonts w:ascii="Sakkal Majalla" w:hAnsi="Sakkal Majalla" w:cs="Sakkal Majalla"/>
          <w:color w:val="000000" w:themeColor="text1"/>
          <w:lang w:bidi="ar-SY"/>
        </w:rPr>
        <w:t xml:space="preserve"> </w:t>
      </w:r>
    </w:p>
  </w:footnote>
  <w:footnote w:id="7">
    <w:p w:rsidR="002D0D73" w:rsidRPr="00976259" w:rsidRDefault="002D0D73" w:rsidP="002D0D73">
      <w:pPr>
        <w:pStyle w:val="FootnoteText"/>
        <w:rPr>
          <w:rFonts w:ascii="Sakkal Majalla" w:hAnsi="Sakkal Majalla" w:cs="Sakkal Majalla"/>
          <w:color w:val="000000" w:themeColor="text1"/>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Pr>
        <w:t xml:space="preserve"> </w:t>
      </w:r>
      <w:r w:rsidRPr="00976259">
        <w:rPr>
          <w:rFonts w:ascii="Sakkal Majalla" w:hAnsi="Sakkal Majalla" w:cs="Sakkal Majalla"/>
          <w:color w:val="000000" w:themeColor="text1"/>
          <w:lang w:bidi="ar-SY"/>
        </w:rPr>
        <w:t xml:space="preserve">Torrey, </w:t>
      </w:r>
      <w:r w:rsidRPr="00976259">
        <w:rPr>
          <w:rFonts w:ascii="Sakkal Majalla" w:hAnsi="Sakkal Majalla" w:cs="Sakkal Majalla"/>
          <w:b/>
          <w:bCs/>
          <w:color w:val="000000" w:themeColor="text1"/>
        </w:rPr>
        <w:t>op</w:t>
      </w:r>
      <w:r>
        <w:rPr>
          <w:rFonts w:ascii="Sakkal Majalla" w:hAnsi="Sakkal Majalla" w:cs="Sakkal Majalla"/>
          <w:b/>
          <w:bCs/>
          <w:color w:val="000000" w:themeColor="text1"/>
        </w:rPr>
        <w:t xml:space="preserve">. </w:t>
      </w:r>
      <w:proofErr w:type="spellStart"/>
      <w:r w:rsidRPr="00976259">
        <w:rPr>
          <w:rFonts w:ascii="Sakkal Majalla" w:hAnsi="Sakkal Majalla" w:cs="Sakkal Majalla"/>
          <w:b/>
          <w:bCs/>
          <w:color w:val="000000" w:themeColor="text1"/>
        </w:rPr>
        <w:t>cit</w:t>
      </w:r>
      <w:proofErr w:type="spellEnd"/>
      <w:r w:rsidRPr="00976259">
        <w:rPr>
          <w:rFonts w:ascii="Sakkal Majalla" w:eastAsia="Malgun Gothic Semilight" w:hAnsi="Sakkal Majalla" w:cs="Sakkal Majalla"/>
          <w:color w:val="000000" w:themeColor="text1"/>
          <w:lang w:bidi="ar-EG"/>
        </w:rPr>
        <w:t xml:space="preserve">, </w:t>
      </w:r>
      <w:r w:rsidRPr="00976259">
        <w:rPr>
          <w:rFonts w:ascii="Sakkal Majalla" w:hAnsi="Sakkal Majalla" w:cs="Sakkal Majalla"/>
          <w:color w:val="000000" w:themeColor="text1"/>
          <w:lang w:bidi="ar-SY"/>
        </w:rPr>
        <w:t>170</w:t>
      </w:r>
      <w:r>
        <w:rPr>
          <w:rFonts w:ascii="Sakkal Majalla" w:hAnsi="Sakkal Majalla" w:cs="Sakkal Majalla"/>
          <w:color w:val="000000" w:themeColor="text1"/>
          <w:rtl/>
          <w:lang w:bidi="ar-SY"/>
        </w:rPr>
        <w:t xml:space="preserve">. </w:t>
      </w:r>
    </w:p>
  </w:footnote>
  <w:footnote w:id="8">
    <w:p w:rsidR="002D0D73" w:rsidRPr="00976259" w:rsidRDefault="002D0D73" w:rsidP="002D0D73">
      <w:pPr>
        <w:pStyle w:val="FootnoteText"/>
        <w:bidi/>
        <w:jc w:val="both"/>
        <w:rPr>
          <w:rFonts w:ascii="Sakkal Majalla" w:hAnsi="Sakkal Majalla" w:cs="Sakkal Majalla"/>
          <w:color w:val="000000" w:themeColor="text1"/>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i/>
          <w:iCs/>
          <w:color w:val="000000" w:themeColor="text1"/>
          <w:rtl/>
          <w:lang w:bidi="ar-EG"/>
        </w:rPr>
        <w:t xml:space="preserve"> </w:t>
      </w:r>
      <w:r w:rsidRPr="00976259">
        <w:rPr>
          <w:rFonts w:ascii="Sakkal Majalla" w:hAnsi="Sakkal Majalla" w:cs="Sakkal Majalla" w:hint="cs"/>
          <w:color w:val="000000" w:themeColor="text1"/>
          <w:rtl/>
          <w:lang w:bidi="ar-EG"/>
        </w:rPr>
        <w:t>عبد الوهاب</w:t>
      </w:r>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حومد</w:t>
      </w:r>
      <w:proofErr w:type="spellEnd"/>
      <w:r>
        <w:rPr>
          <w:rFonts w:ascii="Sakkal Majalla" w:hAnsi="Sakkal Majalla" w:cs="Sakkal Majalla" w:hint="cs"/>
          <w:color w:val="000000" w:themeColor="text1"/>
          <w:rtl/>
          <w:lang w:bidi="ar-EG"/>
        </w:rPr>
        <w:t xml:space="preserve">، </w:t>
      </w:r>
      <w:r w:rsidRPr="00B45D2F">
        <w:rPr>
          <w:rFonts w:ascii="Sakkal Majalla" w:hAnsi="Sakkal Majalla" w:cs="Sakkal Majalla" w:hint="cs"/>
          <w:b/>
          <w:bCs/>
          <w:i/>
          <w:iCs/>
          <w:color w:val="000000" w:themeColor="text1"/>
          <w:rtl/>
          <w:lang w:bidi="ar-EG"/>
        </w:rPr>
        <w:t>تقرير لجنة الدستور</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الجلسة التاسعة والثلا</w:t>
      </w:r>
      <w:r w:rsidRPr="00976259">
        <w:rPr>
          <w:rFonts w:ascii="Sakkal Majalla" w:hAnsi="Sakkal Majalla" w:cs="Sakkal Majalla" w:hint="cs"/>
          <w:color w:val="000000" w:themeColor="text1"/>
          <w:rtl/>
          <w:lang w:bidi="ar-EG"/>
        </w:rPr>
        <w:t>ث</w:t>
      </w:r>
      <w:r w:rsidRPr="00976259">
        <w:rPr>
          <w:rFonts w:ascii="Sakkal Majalla" w:hAnsi="Sakkal Majalla" w:cs="Sakkal Majalla"/>
          <w:color w:val="000000" w:themeColor="text1"/>
          <w:rtl/>
          <w:lang w:bidi="ar-EG"/>
        </w:rPr>
        <w:t>ون</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25تموز</w:t>
      </w:r>
      <w:r w:rsidRPr="00976259">
        <w:rPr>
          <w:rFonts w:ascii="Sakkal Majalla" w:hAnsi="Sakkal Majalla" w:cs="Sakkal Majalla" w:hint="cs"/>
          <w:color w:val="000000" w:themeColor="text1"/>
          <w:rtl/>
          <w:lang w:bidi="ar-EG"/>
        </w:rPr>
        <w:t>/يوليو</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659</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 xml:space="preserve"> وفي</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الجلسة الحادية والأربعين</w:t>
      </w:r>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29 تموز</w:t>
      </w:r>
      <w:r w:rsidRPr="00976259">
        <w:rPr>
          <w:rFonts w:ascii="Sakkal Majalla" w:hAnsi="Sakkal Majalla" w:cs="Sakkal Majalla" w:hint="cs"/>
          <w:color w:val="000000" w:themeColor="text1"/>
          <w:rtl/>
          <w:lang w:bidi="ar-EG"/>
        </w:rPr>
        <w:t>/يوليو</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660 ــ 665</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 xml:space="preserve">للاطلاع على </w:t>
      </w:r>
      <w:r w:rsidRPr="00976259">
        <w:rPr>
          <w:rFonts w:ascii="Sakkal Majalla" w:hAnsi="Sakkal Majalla" w:cs="Sakkal Majalla" w:hint="cs"/>
          <w:color w:val="000000" w:themeColor="text1"/>
          <w:rtl/>
          <w:lang w:bidi="ar-EG"/>
        </w:rPr>
        <w:t>نموذج من صيغة الدستور</w:t>
      </w:r>
      <w:r w:rsidRPr="00976259">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النهائية</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انظر</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الملحق</w:t>
      </w:r>
      <w:r w:rsidRPr="00976259">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2</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 </w:t>
      </w:r>
    </w:p>
  </w:footnote>
  <w:footnote w:id="9">
    <w:p w:rsidR="002D0D73" w:rsidRPr="00976259" w:rsidRDefault="002D0D73" w:rsidP="002D0D73">
      <w:pPr>
        <w:pStyle w:val="FootnoteText"/>
        <w:bidi/>
        <w:jc w:val="both"/>
        <w:rPr>
          <w:rFonts w:ascii="Sakkal Majalla" w:hAnsi="Sakkal Majalla" w:cs="Sakkal Majalla"/>
          <w:color w:val="000000" w:themeColor="text1"/>
          <w:rtl/>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w:t>
      </w:r>
      <w:r w:rsidRPr="00976259">
        <w:rPr>
          <w:rFonts w:ascii="Sakkal Majalla" w:hAnsi="Sakkal Majalla" w:cs="Sakkal Majalla" w:hint="cs"/>
          <w:color w:val="000000" w:themeColor="text1"/>
          <w:rtl/>
          <w:lang w:bidi="ar-EG"/>
        </w:rPr>
        <w:t xml:space="preserve">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المرجع </w:t>
      </w:r>
      <w:r w:rsidRPr="00976259">
        <w:rPr>
          <w:rFonts w:ascii="Sakkal Majalla" w:hAnsi="Sakkal Majalla" w:cs="Sakkal Majalla" w:hint="cs"/>
          <w:color w:val="000000" w:themeColor="text1"/>
          <w:rtl/>
          <w:lang w:bidi="ar-EG"/>
        </w:rPr>
        <w:t>السابق</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668</w:t>
      </w:r>
      <w:r>
        <w:rPr>
          <w:rFonts w:ascii="Sakkal Majalla" w:hAnsi="Sakkal Majalla" w:cs="Sakkal Majalla"/>
          <w:color w:val="000000" w:themeColor="text1"/>
          <w:rtl/>
          <w:lang w:bidi="ar-EG"/>
        </w:rPr>
        <w:t xml:space="preserve">. </w:t>
      </w:r>
    </w:p>
  </w:footnote>
  <w:footnote w:id="10">
    <w:p w:rsidR="002D0D73" w:rsidRPr="00976259" w:rsidRDefault="002D0D73" w:rsidP="002D0D73">
      <w:pPr>
        <w:pStyle w:val="FootnoteText"/>
        <w:bidi/>
        <w:jc w:val="both"/>
        <w:rPr>
          <w:rFonts w:ascii="Sakkal Majalla" w:hAnsi="Sakkal Majalla" w:cs="Sakkal Majalla"/>
          <w:color w:val="000000" w:themeColor="text1"/>
          <w:rtl/>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tl/>
          <w:lang w:bidi="ar-SY"/>
        </w:rPr>
        <w:t>يوسف</w:t>
      </w:r>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ايبش</w:t>
      </w:r>
      <w:proofErr w:type="spellEnd"/>
      <w:r w:rsidRPr="00976259">
        <w:rPr>
          <w:rFonts w:ascii="Sakkal Majalla" w:hAnsi="Sakkal Majalla" w:cs="Sakkal Majalla"/>
          <w:color w:val="000000" w:themeColor="text1"/>
          <w:rtl/>
          <w:lang w:bidi="ar-SY"/>
        </w:rPr>
        <w:t xml:space="preserve"> ويوسف خوري</w:t>
      </w:r>
      <w:r>
        <w:rPr>
          <w:rFonts w:ascii="Sakkal Majalla" w:hAnsi="Sakkal Majalla" w:cs="Sakkal Majalla"/>
          <w:color w:val="000000" w:themeColor="text1"/>
          <w:rtl/>
          <w:lang w:bidi="ar-SY"/>
        </w:rPr>
        <w:t xml:space="preserve">، </w:t>
      </w:r>
      <w:r w:rsidRPr="00976259">
        <w:rPr>
          <w:rFonts w:ascii="Sakkal Majalla" w:hAnsi="Sakkal Majalla" w:cs="Sakkal Majalla"/>
          <w:color w:val="000000" w:themeColor="text1"/>
          <w:rtl/>
          <w:lang w:bidi="ar-SY"/>
        </w:rPr>
        <w:t xml:space="preserve">المرجع </w:t>
      </w:r>
      <w:r w:rsidRPr="00976259">
        <w:rPr>
          <w:rFonts w:ascii="Sakkal Majalla" w:hAnsi="Sakkal Majalla" w:cs="Sakkal Majalla" w:hint="cs"/>
          <w:color w:val="000000" w:themeColor="text1"/>
          <w:rtl/>
          <w:lang w:bidi="ar-SY"/>
        </w:rPr>
        <w:t>السابق</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743</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rPr>
        <w:t xml:space="preserve"> </w:t>
      </w:r>
    </w:p>
  </w:footnote>
  <w:footnote w:id="11">
    <w:p w:rsidR="002D0D73" w:rsidRPr="00976259" w:rsidRDefault="002D0D73" w:rsidP="002D0D73">
      <w:pPr>
        <w:pStyle w:val="FootnoteText"/>
        <w:bidi/>
        <w:jc w:val="right"/>
        <w:rPr>
          <w:rFonts w:ascii="Sakkal Majalla" w:hAnsi="Sakkal Majalla" w:cs="Sakkal Majalla"/>
          <w:color w:val="000000" w:themeColor="text1"/>
        </w:rPr>
      </w:pPr>
      <w:r w:rsidRPr="00976259">
        <w:rPr>
          <w:rFonts w:ascii="Sakkal Majalla" w:hAnsi="Sakkal Majalla" w:cs="Sakkal Majalla"/>
          <w:color w:val="000000" w:themeColor="text1"/>
          <w:lang w:bidi="ar-EG"/>
        </w:rPr>
        <w:t xml:space="preserve">Majid, </w:t>
      </w:r>
      <w:proofErr w:type="spellStart"/>
      <w:r w:rsidRPr="00F24E27">
        <w:rPr>
          <w:rFonts w:ascii="Sakkal Majalla" w:hAnsi="Sakkal Majalla" w:cs="Sakkal Majalla"/>
          <w:b/>
          <w:bCs/>
          <w:color w:val="000000" w:themeColor="text1"/>
          <w:lang w:bidi="ar-EG"/>
        </w:rPr>
        <w:t>op</w:t>
      </w:r>
      <w:r>
        <w:rPr>
          <w:rFonts w:ascii="Sakkal Majalla" w:hAnsi="Sakkal Majalla" w:cs="Sakkal Majalla"/>
          <w:color w:val="000000" w:themeColor="text1"/>
          <w:lang w:bidi="ar-EG"/>
        </w:rPr>
        <w:t>.</w:t>
      </w:r>
      <w:r w:rsidRPr="00F24E27">
        <w:rPr>
          <w:rFonts w:ascii="Sakkal Majalla" w:hAnsi="Sakkal Majalla" w:cs="Sakkal Majalla"/>
          <w:b/>
          <w:bCs/>
          <w:color w:val="000000" w:themeColor="text1"/>
          <w:lang w:bidi="ar-EG"/>
        </w:rPr>
        <w:t>cit</w:t>
      </w:r>
      <w:proofErr w:type="spellEnd"/>
      <w:r w:rsidRPr="00976259">
        <w:rPr>
          <w:rFonts w:ascii="Sakkal Majalla" w:eastAsia="Malgun Gothic Semilight" w:hAnsi="Sakkal Majalla" w:cs="Sakkal Majalla"/>
          <w:color w:val="000000" w:themeColor="text1"/>
          <w:lang w:bidi="ar-EG"/>
        </w:rPr>
        <w:t xml:space="preserve">, </w:t>
      </w:r>
      <w:r w:rsidRPr="00976259">
        <w:rPr>
          <w:rFonts w:ascii="Sakkal Majalla" w:hAnsi="Sakkal Majalla" w:cs="Sakkal Majalla"/>
          <w:color w:val="000000" w:themeColor="text1"/>
          <w:lang w:bidi="ar-EG"/>
        </w:rPr>
        <w:t>157</w:t>
      </w:r>
      <w:r>
        <w:rPr>
          <w:rFonts w:ascii="Sakkal Majalla" w:hAnsi="Sakkal Majalla" w:cs="Sakkal Majalla"/>
          <w:color w:val="000000" w:themeColor="text1"/>
          <w:lang w:bidi="ar-EG"/>
        </w:rPr>
        <w:t xml:space="preserve">. </w:t>
      </w:r>
      <w:r w:rsidRPr="00976259">
        <w:rPr>
          <w:rFonts w:ascii="Sakkal Majalla" w:hAnsi="Sakkal Majalla" w:cs="Sakkal Majalla"/>
          <w:color w:val="000000" w:themeColor="text1"/>
          <w:lang w:bidi="ar-EG"/>
        </w:rPr>
        <w:t xml:space="preserve"> </w:t>
      </w:r>
      <w:r w:rsidRPr="00976259">
        <w:rPr>
          <w:rFonts w:ascii="Sakkal Majalla" w:hAnsi="Sakkal Majalla" w:cs="Sakkal Majalla"/>
          <w:color w:val="000000" w:themeColor="text1"/>
          <w:rtl/>
        </w:rPr>
        <w:t xml:space="preserve"> </w:t>
      </w:r>
      <w:r w:rsidRPr="00976259">
        <w:rPr>
          <w:rStyle w:val="FootnoteReference"/>
          <w:rFonts w:ascii="Sakkal Majalla" w:hAnsi="Sakkal Majalla" w:cs="Sakkal Majalla"/>
          <w:color w:val="000000" w:themeColor="text1"/>
        </w:rPr>
        <w:footnoteRef/>
      </w:r>
    </w:p>
  </w:footnote>
  <w:footnote w:id="12">
    <w:p w:rsidR="002D0D73" w:rsidRPr="00976259" w:rsidRDefault="002D0D73" w:rsidP="002D0D73">
      <w:pPr>
        <w:pStyle w:val="FootnoteText"/>
        <w:bidi/>
        <w:jc w:val="both"/>
        <w:rPr>
          <w:rFonts w:ascii="Sakkal Majalla" w:hAnsi="Sakkal Majalla" w:cs="Sakkal Majalla"/>
          <w:color w:val="000000" w:themeColor="text1"/>
          <w:rtl/>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hint="cs"/>
          <w:color w:val="000000" w:themeColor="text1"/>
          <w:rtl/>
          <w:lang w:bidi="ar-EG"/>
        </w:rPr>
        <w:t xml:space="preserve"> عبد الوهاب</w:t>
      </w:r>
      <w:r w:rsidRPr="00976259">
        <w:rPr>
          <w:rFonts w:ascii="Sakkal Majalla" w:hAnsi="Sakkal Majalla" w:cs="Sakkal Majalla"/>
          <w:color w:val="000000" w:themeColor="text1"/>
          <w:rtl/>
          <w:lang w:bidi="ar-EG"/>
        </w:rPr>
        <w:t xml:space="preserve"> </w:t>
      </w:r>
      <w:proofErr w:type="spellStart"/>
      <w:r w:rsidRPr="00976259">
        <w:rPr>
          <w:rFonts w:ascii="Sakkal Majalla" w:hAnsi="Sakkal Majalla" w:cs="Sakkal Majalla"/>
          <w:color w:val="000000" w:themeColor="text1"/>
          <w:rtl/>
          <w:lang w:bidi="ar-EG"/>
        </w:rPr>
        <w:t>حومد</w:t>
      </w:r>
      <w:proofErr w:type="spellEnd"/>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الجريدة الرسمية للجمهورية السورية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الجلسة الرابعة والأربعون في 1 </w:t>
      </w:r>
      <w:r w:rsidRPr="00976259">
        <w:rPr>
          <w:rFonts w:ascii="Sakkal Majalla" w:hAnsi="Sakkal Majalla" w:cs="Sakkal Majalla" w:hint="cs"/>
          <w:color w:val="000000" w:themeColor="text1"/>
          <w:rtl/>
          <w:lang w:bidi="ar-EG"/>
        </w:rPr>
        <w:t>آب/أغسطس</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العدد 9</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بتاريخ 1 </w:t>
      </w:r>
      <w:r w:rsidRPr="00976259">
        <w:rPr>
          <w:rFonts w:ascii="Sakkal Majalla" w:hAnsi="Sakkal Majalla" w:cs="Sakkal Majalla" w:hint="cs"/>
          <w:color w:val="000000" w:themeColor="text1"/>
          <w:rtl/>
          <w:lang w:bidi="ar-EG"/>
        </w:rPr>
        <w:t>مارس</w:t>
      </w:r>
      <w:r w:rsidRPr="00976259">
        <w:rPr>
          <w:rFonts w:ascii="Sakkal Majalla" w:hAnsi="Sakkal Majalla" w:cs="Sakkal Majalla"/>
          <w:color w:val="000000" w:themeColor="text1"/>
          <w:rtl/>
          <w:lang w:bidi="ar-EG"/>
        </w:rPr>
        <w:t xml:space="preserve"> 1951</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730</w:t>
      </w:r>
      <w:r>
        <w:rPr>
          <w:rFonts w:ascii="Sakkal Majalla" w:hAnsi="Sakkal Majalla" w:cs="Sakkal Majalla"/>
          <w:color w:val="000000" w:themeColor="text1"/>
          <w:rtl/>
          <w:lang w:bidi="ar-EG"/>
        </w:rPr>
        <w:t xml:space="preserve">. </w:t>
      </w:r>
    </w:p>
  </w:footnote>
  <w:footnote w:id="13">
    <w:p w:rsidR="002D0D73" w:rsidRPr="00976259" w:rsidRDefault="002D0D73" w:rsidP="002D0D73">
      <w:pPr>
        <w:pStyle w:val="FootnoteText"/>
        <w:bidi/>
        <w:jc w:val="both"/>
        <w:rPr>
          <w:rFonts w:ascii="Sakkal Majalla" w:hAnsi="Sakkal Majalla" w:cs="Sakkal Majalla"/>
          <w:color w:val="000000" w:themeColor="text1"/>
          <w:rtl/>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Pr>
        <w:t xml:space="preserve"> </w:t>
      </w:r>
      <w:r w:rsidRPr="00976259">
        <w:rPr>
          <w:rFonts w:ascii="Sakkal Majalla" w:hAnsi="Sakkal Majalla" w:cs="Sakkal Majalla"/>
          <w:color w:val="000000" w:themeColor="text1"/>
          <w:rtl/>
          <w:lang w:bidi="ar-EG"/>
        </w:rPr>
        <w:t>مصطفى السباعي</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الجلسة الثامنة والثلاثون</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24 </w:t>
      </w:r>
      <w:r w:rsidRPr="00976259">
        <w:rPr>
          <w:rFonts w:ascii="Sakkal Majalla" w:hAnsi="Sakkal Majalla" w:cs="Sakkal Majalla" w:hint="cs"/>
          <w:color w:val="000000" w:themeColor="text1"/>
          <w:rtl/>
          <w:lang w:bidi="ar-EG"/>
        </w:rPr>
        <w:t>يوليو</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637 ـــ 638</w:t>
      </w:r>
      <w:r>
        <w:rPr>
          <w:rFonts w:ascii="Sakkal Majalla" w:hAnsi="Sakkal Majalla" w:cs="Sakkal Majalla"/>
          <w:color w:val="000000" w:themeColor="text1"/>
          <w:rtl/>
          <w:lang w:bidi="ar-EG"/>
        </w:rPr>
        <w:t xml:space="preserve">. </w:t>
      </w:r>
    </w:p>
  </w:footnote>
  <w:footnote w:id="14">
    <w:p w:rsidR="002D0D73" w:rsidRPr="00976259" w:rsidRDefault="002D0D73" w:rsidP="002D0D73">
      <w:pPr>
        <w:pStyle w:val="FootnoteText"/>
        <w:bidi/>
        <w:jc w:val="right"/>
        <w:rPr>
          <w:rFonts w:ascii="Sakkal Majalla" w:hAnsi="Sakkal Majalla" w:cs="Sakkal Majalla"/>
          <w:color w:val="000000" w:themeColor="text1"/>
        </w:rPr>
      </w:pPr>
      <w:r w:rsidRPr="00976259">
        <w:rPr>
          <w:rFonts w:ascii="Sakkal Majalla" w:hAnsi="Sakkal Majalla" w:cs="Sakkal Majalla"/>
          <w:color w:val="000000" w:themeColor="text1"/>
          <w:lang w:bidi="ar-EG"/>
        </w:rPr>
        <w:t xml:space="preserve">Majid, </w:t>
      </w:r>
      <w:r w:rsidRPr="00976259">
        <w:rPr>
          <w:rFonts w:ascii="Sakkal Majalla" w:hAnsi="Sakkal Majalla" w:cs="Sakkal Majalla"/>
          <w:b/>
          <w:bCs/>
          <w:color w:val="000000" w:themeColor="text1"/>
        </w:rPr>
        <w:t>op</w:t>
      </w:r>
      <w:r>
        <w:rPr>
          <w:rFonts w:ascii="Sakkal Majalla" w:hAnsi="Sakkal Majalla" w:cs="Sakkal Majalla"/>
          <w:b/>
          <w:bCs/>
          <w:color w:val="000000" w:themeColor="text1"/>
        </w:rPr>
        <w:t xml:space="preserve">. </w:t>
      </w:r>
      <w:proofErr w:type="spellStart"/>
      <w:r w:rsidRPr="00976259">
        <w:rPr>
          <w:rFonts w:ascii="Sakkal Majalla" w:hAnsi="Sakkal Majalla" w:cs="Sakkal Majalla"/>
          <w:b/>
          <w:bCs/>
          <w:color w:val="000000" w:themeColor="text1"/>
        </w:rPr>
        <w:t>cit</w:t>
      </w:r>
      <w:proofErr w:type="spellEnd"/>
      <w:r w:rsidRPr="00976259">
        <w:rPr>
          <w:rFonts w:ascii="Sakkal Majalla" w:eastAsia="Malgun Gothic Semilight" w:hAnsi="Sakkal Majalla" w:cs="Sakkal Majalla"/>
          <w:color w:val="000000" w:themeColor="text1"/>
          <w:lang w:bidi="ar-EG"/>
        </w:rPr>
        <w:t xml:space="preserve">, </w:t>
      </w:r>
      <w:r w:rsidRPr="00976259">
        <w:rPr>
          <w:rFonts w:ascii="Sakkal Majalla" w:hAnsi="Sakkal Majalla" w:cs="Sakkal Majalla"/>
          <w:color w:val="000000" w:themeColor="text1"/>
          <w:lang w:bidi="ar-EG"/>
        </w:rPr>
        <w:t>158 -159</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rPr>
        <w:t xml:space="preserve"> </w:t>
      </w:r>
      <w:r w:rsidRPr="00976259">
        <w:rPr>
          <w:rStyle w:val="FootnoteReference"/>
          <w:rFonts w:ascii="Sakkal Majalla" w:hAnsi="Sakkal Majalla" w:cs="Sakkal Majalla"/>
          <w:color w:val="000000" w:themeColor="text1"/>
        </w:rPr>
        <w:footnoteRef/>
      </w:r>
    </w:p>
  </w:footnote>
  <w:footnote w:id="15">
    <w:p w:rsidR="002D0D73" w:rsidRPr="00976259" w:rsidRDefault="002D0D73" w:rsidP="002D0D73">
      <w:pPr>
        <w:pStyle w:val="FootnoteText"/>
        <w:bidi/>
        <w:jc w:val="right"/>
        <w:rPr>
          <w:rFonts w:ascii="Sakkal Majalla" w:hAnsi="Sakkal Majalla" w:cs="Sakkal Majalla"/>
          <w:color w:val="000000" w:themeColor="text1"/>
          <w:rtl/>
          <w:lang w:bidi="ar-EG"/>
        </w:rPr>
      </w:pPr>
      <w:r w:rsidRPr="00976259">
        <w:rPr>
          <w:rFonts w:ascii="Sakkal Majalla" w:hAnsi="Sakkal Majalla" w:cs="Sakkal Majalla"/>
          <w:color w:val="000000" w:themeColor="text1"/>
          <w:lang w:bidi="ar-EG"/>
        </w:rPr>
        <w:t xml:space="preserve">Torrey, </w:t>
      </w:r>
      <w:r w:rsidRPr="00976259">
        <w:rPr>
          <w:rFonts w:ascii="Sakkal Majalla" w:hAnsi="Sakkal Majalla" w:cs="Sakkal Majalla"/>
          <w:b/>
          <w:bCs/>
          <w:color w:val="000000" w:themeColor="text1"/>
        </w:rPr>
        <w:t>op</w:t>
      </w:r>
      <w:r>
        <w:rPr>
          <w:rFonts w:ascii="Sakkal Majalla" w:hAnsi="Sakkal Majalla" w:cs="Sakkal Majalla"/>
          <w:b/>
          <w:bCs/>
          <w:color w:val="000000" w:themeColor="text1"/>
        </w:rPr>
        <w:t xml:space="preserve">. </w:t>
      </w:r>
      <w:proofErr w:type="spellStart"/>
      <w:r w:rsidRPr="00976259">
        <w:rPr>
          <w:rFonts w:ascii="Sakkal Majalla" w:hAnsi="Sakkal Majalla" w:cs="Sakkal Majalla"/>
          <w:b/>
          <w:bCs/>
          <w:color w:val="000000" w:themeColor="text1"/>
        </w:rPr>
        <w:t>cit</w:t>
      </w:r>
      <w:proofErr w:type="spellEnd"/>
      <w:r w:rsidRPr="00976259">
        <w:rPr>
          <w:rFonts w:ascii="Sakkal Majalla" w:eastAsia="Malgun Gothic Semilight" w:hAnsi="Sakkal Majalla" w:cs="Sakkal Majalla"/>
          <w:color w:val="000000" w:themeColor="text1"/>
          <w:lang w:bidi="ar-EG"/>
        </w:rPr>
        <w:t xml:space="preserve">, </w:t>
      </w:r>
      <w:r w:rsidRPr="00976259">
        <w:rPr>
          <w:rFonts w:ascii="Sakkal Majalla" w:hAnsi="Sakkal Majalla" w:cs="Sakkal Majalla"/>
          <w:color w:val="000000" w:themeColor="text1"/>
          <w:lang w:bidi="ar-EG"/>
        </w:rPr>
        <w:t>175</w:t>
      </w:r>
      <w:r>
        <w:rPr>
          <w:rFonts w:ascii="Sakkal Majalla" w:hAnsi="Sakkal Majalla" w:cs="Sakkal Majalla"/>
          <w:color w:val="000000" w:themeColor="text1"/>
          <w:lang w:bidi="ar-EG"/>
        </w:rPr>
        <w:t xml:space="preserve">. </w:t>
      </w:r>
      <w:r w:rsidRPr="00976259">
        <w:rPr>
          <w:rStyle w:val="FootnoteReference"/>
          <w:rFonts w:ascii="Sakkal Majalla" w:hAnsi="Sakkal Majalla" w:cs="Sakkal Majalla"/>
          <w:color w:val="000000" w:themeColor="text1"/>
        </w:rPr>
        <w:footnoteRef/>
      </w:r>
    </w:p>
    <w:p w:rsidR="002D0D73" w:rsidRPr="00976259" w:rsidRDefault="002D0D73" w:rsidP="002D0D73">
      <w:pPr>
        <w:pStyle w:val="FootnoteText"/>
        <w:bidi/>
        <w:jc w:val="both"/>
        <w:rPr>
          <w:rFonts w:ascii="Sakkal Majalla" w:hAnsi="Sakkal Majalla" w:cs="Sakkal Majalla"/>
          <w:color w:val="000000" w:themeColor="text1"/>
          <w:lang w:bidi="ar-SY"/>
        </w:rPr>
      </w:pPr>
      <w:r w:rsidRPr="00976259">
        <w:rPr>
          <w:rFonts w:ascii="Sakkal Majalla" w:hAnsi="Sakkal Majalla" w:cs="Sakkal Majalla" w:hint="cs"/>
          <w:color w:val="000000" w:themeColor="text1"/>
          <w:rtl/>
          <w:lang w:bidi="ar-EG"/>
        </w:rPr>
        <w:t xml:space="preserve">وكما </w:t>
      </w:r>
      <w:r w:rsidRPr="00976259">
        <w:rPr>
          <w:rFonts w:ascii="Sakkal Majalla" w:hAnsi="Sakkal Majalla" w:cs="Sakkal Majalla"/>
          <w:color w:val="000000" w:themeColor="text1"/>
          <w:rtl/>
          <w:lang w:bidi="ar-EG"/>
        </w:rPr>
        <w:t xml:space="preserve">أشار إلى عيوب دستور 1950 النائب المستقل </w:t>
      </w:r>
      <w:r w:rsidRPr="00976259">
        <w:rPr>
          <w:rFonts w:ascii="Sakkal Majalla" w:hAnsi="Sakkal Majalla" w:cs="Sakkal Majalla" w:hint="cs"/>
          <w:color w:val="000000" w:themeColor="text1"/>
          <w:rtl/>
          <w:lang w:bidi="ar-EG"/>
        </w:rPr>
        <w:t>عبد السلام</w:t>
      </w:r>
      <w:r w:rsidRPr="00976259">
        <w:rPr>
          <w:rFonts w:ascii="Sakkal Majalla" w:hAnsi="Sakkal Majalla" w:cs="Sakkal Majalla"/>
          <w:color w:val="000000" w:themeColor="text1"/>
          <w:rtl/>
          <w:lang w:bidi="ar-EG"/>
        </w:rPr>
        <w:t xml:space="preserve"> حيدر</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 xml:space="preserve"> فهو </w:t>
      </w:r>
      <w:r w:rsidRPr="00976259">
        <w:rPr>
          <w:rFonts w:ascii="Sakkal Majalla" w:hAnsi="Sakkal Majalla" w:cs="Sakkal Majalla"/>
          <w:color w:val="000000" w:themeColor="text1"/>
          <w:rtl/>
          <w:lang w:bidi="ar-EG"/>
        </w:rPr>
        <w:t>عده دستوراً قليل المرونة</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وكما تظهر</w:t>
      </w:r>
      <w:r w:rsidRPr="00976259">
        <w:rPr>
          <w:rFonts w:ascii="Sakkal Majalla" w:hAnsi="Sakkal Majalla" w:cs="Sakkal Majalla"/>
          <w:color w:val="000000" w:themeColor="text1"/>
          <w:rtl/>
          <w:lang w:bidi="ar-EG"/>
        </w:rPr>
        <w:t xml:space="preserve"> مواده وكأنه وضع كقانونٍ مؤقتٍ</w:t>
      </w:r>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وليس دستوراً ثابتاً</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 وكما أنه احتوى مواد</w:t>
      </w:r>
      <w:r w:rsidRPr="00976259">
        <w:rPr>
          <w:rFonts w:ascii="Sakkal Majalla" w:hAnsi="Sakkal Majalla" w:cs="Sakkal Majalla" w:hint="cs"/>
          <w:color w:val="000000" w:themeColor="text1"/>
          <w:rtl/>
          <w:lang w:bidi="ar-EG"/>
        </w:rPr>
        <w:t>اً</w:t>
      </w:r>
      <w:r w:rsidRPr="00976259">
        <w:rPr>
          <w:rFonts w:ascii="Sakkal Majalla" w:hAnsi="Sakkal Majalla" w:cs="Sakkal Majalla"/>
          <w:color w:val="000000" w:themeColor="text1"/>
          <w:rtl/>
          <w:lang w:bidi="ar-EG"/>
        </w:rPr>
        <w:t xml:space="preserve"> تفصيلي</w:t>
      </w:r>
      <w:r w:rsidRPr="00976259">
        <w:rPr>
          <w:rFonts w:ascii="Sakkal Majalla" w:hAnsi="Sakkal Majalla" w:cs="Sakkal Majalla" w:hint="cs"/>
          <w:color w:val="000000" w:themeColor="text1"/>
          <w:rtl/>
          <w:lang w:bidi="ar-EG"/>
        </w:rPr>
        <w:t xml:space="preserve">ةً </w:t>
      </w:r>
      <w:r w:rsidRPr="00976259">
        <w:rPr>
          <w:rFonts w:ascii="Sakkal Majalla" w:hAnsi="Sakkal Majalla" w:cs="Sakkal Majalla"/>
          <w:color w:val="000000" w:themeColor="text1"/>
          <w:rtl/>
          <w:lang w:bidi="ar-EG"/>
        </w:rPr>
        <w:t>كثيرة تتعلق بالتعليم</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والوظائف العامة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والمعاهدات الدولية في </w:t>
      </w:r>
      <w:r w:rsidRPr="00976259">
        <w:rPr>
          <w:rFonts w:ascii="Sakkal Majalla" w:hAnsi="Sakkal Majalla" w:cs="Sakkal Majalla" w:hint="cs"/>
          <w:color w:val="000000" w:themeColor="text1"/>
          <w:rtl/>
          <w:lang w:bidi="ar-EG"/>
        </w:rPr>
        <w:t>المواد</w:t>
      </w:r>
      <w:r>
        <w:rPr>
          <w:rFonts w:ascii="Sakkal Majalla" w:hAnsi="Sakkal Majalla" w:cs="Sakkal Majalla" w:hint="cs"/>
          <w:color w:val="000000" w:themeColor="text1"/>
          <w:rtl/>
          <w:lang w:bidi="ar-EG"/>
        </w:rPr>
        <w:t xml:space="preserve"> (</w:t>
      </w:r>
      <w:r w:rsidRPr="00976259">
        <w:rPr>
          <w:rFonts w:ascii="Sakkal Majalla" w:hAnsi="Sakkal Majalla" w:cs="Sakkal Majalla"/>
          <w:color w:val="000000" w:themeColor="text1"/>
          <w:rtl/>
          <w:lang w:bidi="ar-EG"/>
        </w:rPr>
        <w:t>25و36و60)</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انظر</w:t>
      </w:r>
      <w:r>
        <w:rPr>
          <w:rFonts w:ascii="Sakkal Majalla" w:hAnsi="Sakkal Majalla" w:cs="Sakkal Majalla" w:hint="cs"/>
          <w:color w:val="000000" w:themeColor="text1"/>
          <w:rtl/>
          <w:lang w:bidi="ar-EG"/>
        </w:rPr>
        <w:t xml:space="preserve">: </w:t>
      </w:r>
      <w:r w:rsidRPr="00976259">
        <w:rPr>
          <w:rFonts w:ascii="Sakkal Majalla" w:hAnsi="Sakkal Majalla" w:cs="Sakkal Majalla" w:hint="cs"/>
          <w:color w:val="000000" w:themeColor="text1"/>
          <w:rtl/>
          <w:lang w:bidi="ar-EG"/>
        </w:rPr>
        <w:t>عبد السلام</w:t>
      </w:r>
      <w:r w:rsidRPr="00976259">
        <w:rPr>
          <w:rFonts w:ascii="Sakkal Majalla" w:hAnsi="Sakkal Majalla" w:cs="Sakkal Majalla"/>
          <w:color w:val="000000" w:themeColor="text1"/>
          <w:rtl/>
          <w:lang w:bidi="ar-EG"/>
        </w:rPr>
        <w:t xml:space="preserve"> حيدر</w:t>
      </w:r>
      <w:r>
        <w:rPr>
          <w:rFonts w:ascii="Sakkal Majalla" w:hAnsi="Sakkal Majalla" w:cs="Sakkal Majalla"/>
          <w:color w:val="000000" w:themeColor="text1"/>
          <w:rtl/>
          <w:lang w:bidi="ar-EG"/>
        </w:rPr>
        <w:t xml:space="preserve">، </w:t>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الجمعية التأسيسية</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الجلسة الثامنة والثلاثون</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 xml:space="preserve">24 </w:t>
      </w:r>
      <w:r w:rsidRPr="00976259">
        <w:rPr>
          <w:rFonts w:ascii="Sakkal Majalla" w:hAnsi="Sakkal Majalla" w:cs="Sakkal Majalla" w:hint="cs"/>
          <w:color w:val="000000" w:themeColor="text1"/>
          <w:rtl/>
          <w:lang w:bidi="ar-EG"/>
        </w:rPr>
        <w:t>تموز/يوليو</w:t>
      </w:r>
      <w:r w:rsidRPr="00976259">
        <w:rPr>
          <w:rFonts w:ascii="Sakkal Majalla" w:hAnsi="Sakkal Majalla" w:cs="Sakkal Majalla"/>
          <w:color w:val="000000" w:themeColor="text1"/>
          <w:rtl/>
          <w:lang w:bidi="ar-EG"/>
        </w:rPr>
        <w:t xml:space="preserve"> 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638 ـــ 640</w:t>
      </w:r>
      <w:r>
        <w:rPr>
          <w:rFonts w:ascii="Sakkal Majalla" w:hAnsi="Sakkal Majalla" w:cs="Sakkal Majalla"/>
          <w:color w:val="000000" w:themeColor="text1"/>
          <w:rtl/>
          <w:lang w:bidi="ar-EG"/>
        </w:rPr>
        <w:t xml:space="preserve">. </w:t>
      </w:r>
    </w:p>
  </w:footnote>
  <w:footnote w:id="16">
    <w:p w:rsidR="002D0D73" w:rsidRPr="00976259" w:rsidRDefault="002D0D73" w:rsidP="002D0D73">
      <w:pPr>
        <w:pStyle w:val="FootnoteText"/>
        <w:bidi/>
        <w:jc w:val="both"/>
        <w:rPr>
          <w:rFonts w:ascii="Sakkal Majalla" w:hAnsi="Sakkal Majalla" w:cs="Sakkal Majalla"/>
          <w:color w:val="000000" w:themeColor="text1"/>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hint="cs"/>
          <w:color w:val="000000" w:themeColor="text1"/>
          <w:rtl/>
          <w:lang w:bidi="ar-EG"/>
        </w:rPr>
        <w:t>محاضر</w:t>
      </w:r>
      <w:r w:rsidRPr="00976259">
        <w:rPr>
          <w:rFonts w:ascii="Sakkal Majalla" w:hAnsi="Sakkal Majalla" w:cs="Sakkal Majalla"/>
          <w:color w:val="000000" w:themeColor="text1"/>
          <w:rtl/>
          <w:lang w:bidi="ar-EG"/>
        </w:rPr>
        <w:t xml:space="preserve"> المجلس النيابي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الجلسة الأخيرة للجمعية التأسيسية</w:t>
      </w:r>
      <w:r>
        <w:rPr>
          <w:rFonts w:ascii="Sakkal Majalla" w:hAnsi="Sakkal Majalla" w:cs="Sakkal Majalla" w:hint="cs"/>
          <w:i/>
          <w:iCs/>
          <w:color w:val="000000" w:themeColor="text1"/>
          <w:rtl/>
          <w:lang w:bidi="ar-EG"/>
        </w:rPr>
        <w:t xml:space="preserve">، </w:t>
      </w:r>
      <w:r w:rsidRPr="00976259">
        <w:rPr>
          <w:rFonts w:ascii="Sakkal Majalla" w:hAnsi="Sakkal Majalla" w:cs="Sakkal Majalla"/>
          <w:color w:val="000000" w:themeColor="text1"/>
          <w:rtl/>
          <w:lang w:bidi="ar-EG"/>
        </w:rPr>
        <w:t>9</w:t>
      </w:r>
      <w:r w:rsidRPr="00976259">
        <w:rPr>
          <w:rFonts w:ascii="Sakkal Majalla" w:hAnsi="Sakkal Majalla" w:cs="Sakkal Majalla" w:hint="cs"/>
          <w:color w:val="000000" w:themeColor="text1"/>
          <w:rtl/>
          <w:lang w:bidi="ar-EG"/>
        </w:rPr>
        <w:t xml:space="preserve"> أيلول/سبتمبر </w:t>
      </w:r>
      <w:r w:rsidRPr="00976259">
        <w:rPr>
          <w:rFonts w:ascii="Sakkal Majalla" w:hAnsi="Sakkal Majalla" w:cs="Sakkal Majalla"/>
          <w:color w:val="000000" w:themeColor="text1"/>
          <w:rtl/>
          <w:lang w:bidi="ar-EG"/>
        </w:rPr>
        <w:t>1950</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10</w:t>
      </w:r>
      <w:r>
        <w:rPr>
          <w:rFonts w:ascii="Sakkal Majalla" w:hAnsi="Sakkal Majalla" w:cs="Sakkal Majalla"/>
          <w:color w:val="000000" w:themeColor="text1"/>
          <w:rtl/>
          <w:lang w:bidi="ar-EG"/>
        </w:rPr>
        <w:t xml:space="preserve">. </w:t>
      </w:r>
    </w:p>
  </w:footnote>
  <w:footnote w:id="17">
    <w:p w:rsidR="002D0D73" w:rsidRPr="00976259" w:rsidRDefault="002D0D73" w:rsidP="002D0D73">
      <w:pPr>
        <w:pStyle w:val="FootnoteText"/>
        <w:bidi/>
        <w:jc w:val="both"/>
        <w:rPr>
          <w:rFonts w:ascii="Sakkal Majalla" w:hAnsi="Sakkal Majalla" w:cs="Sakkal Majalla"/>
          <w:color w:val="000000" w:themeColor="text1"/>
          <w:rtl/>
          <w:lang w:bidi="ar-SY"/>
        </w:rPr>
      </w:pPr>
      <w:r w:rsidRPr="00976259">
        <w:rPr>
          <w:rStyle w:val="FootnoteReference"/>
          <w:rFonts w:ascii="Sakkal Majalla" w:hAnsi="Sakkal Majalla" w:cs="Sakkal Majalla"/>
          <w:color w:val="000000" w:themeColor="text1"/>
        </w:rPr>
        <w:footnoteRef/>
      </w:r>
      <w:r w:rsidRPr="00976259">
        <w:rPr>
          <w:rFonts w:ascii="Sakkal Majalla" w:hAnsi="Sakkal Majalla" w:cs="Sakkal Majalla"/>
          <w:color w:val="000000" w:themeColor="text1"/>
          <w:rtl/>
          <w:lang w:bidi="ar-EG"/>
        </w:rPr>
        <w:t>الحوراني</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المرجع السابق</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ج2</w:t>
      </w:r>
      <w:r>
        <w:rPr>
          <w:rFonts w:ascii="Sakkal Majalla" w:hAnsi="Sakkal Majalla" w:cs="Sakkal Majalla"/>
          <w:color w:val="000000" w:themeColor="text1"/>
          <w:rtl/>
          <w:lang w:bidi="ar-EG"/>
        </w:rPr>
        <w:t xml:space="preserve">، </w:t>
      </w:r>
      <w:r w:rsidRPr="00976259">
        <w:rPr>
          <w:rFonts w:ascii="Sakkal Majalla" w:hAnsi="Sakkal Majalla" w:cs="Sakkal Majalla"/>
          <w:color w:val="000000" w:themeColor="text1"/>
          <w:rtl/>
          <w:lang w:bidi="ar-EG"/>
        </w:rPr>
        <w:t>1240 ــ 1241</w:t>
      </w:r>
      <w:r>
        <w:rPr>
          <w:rFonts w:ascii="Sakkal Majalla" w:hAnsi="Sakkal Majalla" w:cs="Sakkal Majalla"/>
          <w:color w:val="000000" w:themeColor="text1"/>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9"/>
    <w:rsid w:val="000B4814"/>
    <w:rsid w:val="000D04EB"/>
    <w:rsid w:val="00167BF4"/>
    <w:rsid w:val="002D0D73"/>
    <w:rsid w:val="00631DDF"/>
    <w:rsid w:val="00A242C9"/>
    <w:rsid w:val="00EA6A5C"/>
    <w:rsid w:val="00F02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61E6-56C2-4B4B-A39F-15972B5C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0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D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nhideWhenUsed/>
    <w:qFormat/>
    <w:rsid w:val="002D0D73"/>
    <w:pPr>
      <w:spacing w:after="0" w:line="240" w:lineRule="auto"/>
    </w:pPr>
    <w:rPr>
      <w:sz w:val="20"/>
      <w:szCs w:val="20"/>
    </w:rPr>
  </w:style>
  <w:style w:type="character" w:customStyle="1" w:styleId="FootnoteTextChar">
    <w:name w:val="Footnote Text Char"/>
    <w:basedOn w:val="DefaultParagraphFont"/>
    <w:link w:val="FootnoteText"/>
    <w:rsid w:val="002D0D73"/>
    <w:rPr>
      <w:sz w:val="20"/>
      <w:szCs w:val="20"/>
    </w:rPr>
  </w:style>
  <w:style w:type="character" w:styleId="FootnoteReference">
    <w:name w:val="footnote reference"/>
    <w:basedOn w:val="DefaultParagraphFont"/>
    <w:uiPriority w:val="99"/>
    <w:unhideWhenUsed/>
    <w:rsid w:val="002D0D73"/>
    <w:rPr>
      <w:vertAlign w:val="superscript"/>
    </w:rPr>
  </w:style>
  <w:style w:type="paragraph" w:styleId="Header">
    <w:name w:val="header"/>
    <w:basedOn w:val="Normal"/>
    <w:link w:val="HeaderChar"/>
    <w:uiPriority w:val="99"/>
    <w:unhideWhenUsed/>
    <w:rsid w:val="002D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73"/>
  </w:style>
  <w:style w:type="paragraph" w:styleId="Footer">
    <w:name w:val="footer"/>
    <w:basedOn w:val="Normal"/>
    <w:link w:val="FooterChar"/>
    <w:uiPriority w:val="99"/>
    <w:unhideWhenUsed/>
    <w:rsid w:val="002D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2019-11-11T12:51:00Z</dcterms:created>
  <dcterms:modified xsi:type="dcterms:W3CDTF">2019-11-11T13:19:00Z</dcterms:modified>
</cp:coreProperties>
</file>